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66B11" w14:textId="2480DD8B" w:rsidR="006501B9" w:rsidRPr="003277E9" w:rsidRDefault="0042467A" w:rsidP="006501B9">
      <w:pPr>
        <w:tabs>
          <w:tab w:val="decimal" w:pos="2268"/>
          <w:tab w:val="left" w:pos="7480"/>
        </w:tabs>
        <w:jc w:val="center"/>
        <w:rPr>
          <w:rFonts w:asciiTheme="majorHAnsi" w:hAnsiTheme="majorHAnsi"/>
          <w:b/>
          <w:caps/>
          <w:lang w:val="en-GB"/>
        </w:rPr>
      </w:pPr>
      <w:r w:rsidRPr="003277E9">
        <w:rPr>
          <w:rFonts w:asciiTheme="majorHAnsi" w:hAnsiTheme="majorHAnsi"/>
          <w:b/>
          <w:caps/>
          <w:lang w:val="en-GB"/>
        </w:rPr>
        <w:t>EXTRACT f</w:t>
      </w:r>
      <w:r w:rsidR="003277E9">
        <w:rPr>
          <w:rFonts w:asciiTheme="majorHAnsi" w:hAnsiTheme="majorHAnsi"/>
          <w:b/>
          <w:caps/>
          <w:lang w:val="en-GB"/>
        </w:rPr>
        <w:t>ROM</w:t>
      </w:r>
      <w:r w:rsidR="006501B9" w:rsidRPr="003277E9">
        <w:rPr>
          <w:rFonts w:asciiTheme="majorHAnsi" w:hAnsiTheme="majorHAnsi"/>
          <w:b/>
          <w:caps/>
          <w:lang w:val="en-GB"/>
        </w:rPr>
        <w:t xml:space="preserve"> </w:t>
      </w:r>
      <w:r w:rsidR="0086640B" w:rsidRPr="003277E9">
        <w:rPr>
          <w:rFonts w:asciiTheme="majorHAnsi" w:hAnsiTheme="majorHAnsi"/>
          <w:b/>
          <w:caps/>
          <w:lang w:val="en-GB"/>
        </w:rPr>
        <w:t>Geology</w:t>
      </w:r>
      <w:r w:rsidR="006501B9" w:rsidRPr="003277E9">
        <w:rPr>
          <w:rFonts w:asciiTheme="majorHAnsi" w:hAnsiTheme="majorHAnsi"/>
          <w:b/>
          <w:caps/>
          <w:lang w:val="en-GB"/>
        </w:rPr>
        <w:t xml:space="preserve"> study field </w:t>
      </w:r>
      <w:r w:rsidR="003277E9" w:rsidRPr="003277E9">
        <w:rPr>
          <w:rFonts w:asciiTheme="majorHAnsi" w:hAnsiTheme="majorHAnsi"/>
          <w:b/>
          <w:caps/>
          <w:lang w:val="en-GB"/>
        </w:rPr>
        <w:t xml:space="preserve">evaluation report </w:t>
      </w:r>
      <w:r w:rsidRPr="003277E9">
        <w:rPr>
          <w:rFonts w:asciiTheme="majorHAnsi" w:hAnsiTheme="majorHAnsi"/>
          <w:b/>
          <w:caps/>
          <w:lang w:val="en-GB"/>
        </w:rPr>
        <w:t xml:space="preserve">at </w:t>
      </w:r>
      <w:r w:rsidR="0086640B" w:rsidRPr="003277E9">
        <w:rPr>
          <w:rFonts w:asciiTheme="majorHAnsi" w:hAnsiTheme="majorHAnsi"/>
          <w:b/>
          <w:caps/>
          <w:lang w:val="en-GB"/>
        </w:rPr>
        <w:t>Vilnius university</w:t>
      </w:r>
      <w:r w:rsidR="006501B9" w:rsidRPr="003277E9">
        <w:rPr>
          <w:rFonts w:asciiTheme="majorHAnsi" w:hAnsiTheme="majorHAnsi"/>
          <w:b/>
          <w:caps/>
          <w:lang w:val="en-GB"/>
        </w:rPr>
        <w:t xml:space="preserve"> </w:t>
      </w:r>
    </w:p>
    <w:p w14:paraId="0AA61D4E" w14:textId="38556B0A" w:rsidR="0042467A" w:rsidRPr="003277E9" w:rsidRDefault="0086640B" w:rsidP="006501B9">
      <w:pPr>
        <w:tabs>
          <w:tab w:val="decimal" w:pos="2268"/>
          <w:tab w:val="left" w:pos="7480"/>
        </w:tabs>
        <w:jc w:val="center"/>
        <w:rPr>
          <w:rFonts w:asciiTheme="majorHAnsi" w:hAnsiTheme="majorHAnsi"/>
          <w:b/>
          <w:caps/>
          <w:lang w:val="en-GB"/>
        </w:rPr>
      </w:pPr>
      <w:r w:rsidRPr="003277E9">
        <w:rPr>
          <w:rFonts w:asciiTheme="majorHAnsi" w:hAnsiTheme="majorHAnsi"/>
          <w:b/>
          <w:caps/>
          <w:lang w:val="en-GB"/>
        </w:rPr>
        <w:t>31 March</w:t>
      </w:r>
      <w:r w:rsidR="006501B9" w:rsidRPr="003277E9">
        <w:rPr>
          <w:rFonts w:asciiTheme="majorHAnsi" w:hAnsiTheme="majorHAnsi"/>
          <w:b/>
          <w:caps/>
          <w:lang w:val="en-GB"/>
        </w:rPr>
        <w:t xml:space="preserve"> </w:t>
      </w:r>
      <w:r w:rsidR="003277E9" w:rsidRPr="003277E9">
        <w:rPr>
          <w:rFonts w:asciiTheme="majorHAnsi" w:hAnsiTheme="majorHAnsi"/>
          <w:b/>
          <w:caps/>
          <w:lang w:val="en-GB"/>
        </w:rPr>
        <w:t>2023</w:t>
      </w:r>
      <w:r w:rsidR="003277E9">
        <w:rPr>
          <w:rFonts w:asciiTheme="majorHAnsi" w:hAnsiTheme="majorHAnsi"/>
          <w:b/>
          <w:caps/>
          <w:lang w:val="en-GB"/>
        </w:rPr>
        <w:t xml:space="preserve">, </w:t>
      </w:r>
      <w:r w:rsidR="0042467A" w:rsidRPr="003277E9">
        <w:rPr>
          <w:rFonts w:asciiTheme="majorHAnsi" w:hAnsiTheme="majorHAnsi"/>
          <w:b/>
          <w:caps/>
          <w:lang w:val="en-GB"/>
        </w:rPr>
        <w:t xml:space="preserve">NO. </w:t>
      </w:r>
      <w:r w:rsidR="002F4424" w:rsidRPr="003277E9">
        <w:rPr>
          <w:rFonts w:asciiTheme="majorHAnsi" w:hAnsiTheme="majorHAnsi"/>
          <w:b/>
          <w:color w:val="000000"/>
          <w:lang w:val="en-GB"/>
        </w:rPr>
        <w:t>SV4-</w:t>
      </w:r>
      <w:r w:rsidRPr="003277E9">
        <w:rPr>
          <w:rFonts w:asciiTheme="majorHAnsi" w:hAnsiTheme="majorHAnsi"/>
          <w:b/>
          <w:color w:val="000000"/>
          <w:lang w:val="en-GB"/>
        </w:rPr>
        <w:t>33</w:t>
      </w:r>
    </w:p>
    <w:p w14:paraId="21BF00AB" w14:textId="77777777" w:rsidR="0042467A" w:rsidRPr="00EB1CA9" w:rsidRDefault="0042467A" w:rsidP="006501B9">
      <w:pPr>
        <w:jc w:val="center"/>
        <w:rPr>
          <w:sz w:val="16"/>
          <w:lang w:val="en-GB"/>
        </w:rPr>
      </w:pPr>
    </w:p>
    <w:p w14:paraId="378976F7" w14:textId="77777777" w:rsidR="0042467A" w:rsidRPr="00EB1CA9" w:rsidRDefault="0042467A" w:rsidP="0042467A">
      <w:pPr>
        <w:rPr>
          <w:sz w:val="16"/>
          <w:lang w:val="en-GB"/>
        </w:rPr>
      </w:pPr>
    </w:p>
    <w:p w14:paraId="2FA5A937" w14:textId="77777777" w:rsidR="006501B9" w:rsidRPr="00EB1CA9" w:rsidRDefault="006501B9" w:rsidP="006501B9">
      <w:pPr>
        <w:jc w:val="center"/>
        <w:rPr>
          <w:rFonts w:ascii="Cambria" w:eastAsia="Calibri" w:hAnsi="Cambria"/>
          <w:i/>
          <w:sz w:val="36"/>
          <w:szCs w:val="36"/>
          <w:lang w:val="en-GB" w:eastAsia="lt-LT"/>
        </w:rPr>
      </w:pPr>
      <w:r w:rsidRPr="00EB1CA9">
        <w:rPr>
          <w:i/>
          <w:noProof/>
          <w:sz w:val="36"/>
          <w:szCs w:val="36"/>
          <w:lang w:val="en-GB"/>
        </w:rPr>
        <w:drawing>
          <wp:inline distT="0" distB="0" distL="0" distR="0" wp14:anchorId="522B1FB3" wp14:editId="5B6BE4B3">
            <wp:extent cx="1866900" cy="1152525"/>
            <wp:effectExtent l="0" t="0" r="0"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1152525"/>
                    </a:xfrm>
                    <a:prstGeom prst="rect">
                      <a:avLst/>
                    </a:prstGeom>
                    <a:noFill/>
                    <a:ln>
                      <a:noFill/>
                    </a:ln>
                  </pic:spPr>
                </pic:pic>
              </a:graphicData>
            </a:graphic>
          </wp:inline>
        </w:drawing>
      </w:r>
    </w:p>
    <w:p w14:paraId="01596166" w14:textId="77777777" w:rsidR="006501B9" w:rsidRPr="00EB1CA9" w:rsidRDefault="006501B9" w:rsidP="006501B9">
      <w:pPr>
        <w:jc w:val="center"/>
        <w:rPr>
          <w:rFonts w:ascii="Cambria" w:eastAsia="Calibri" w:hAnsi="Cambria"/>
          <w:color w:val="136C73"/>
          <w:sz w:val="28"/>
          <w:szCs w:val="28"/>
          <w:lang w:val="en-GB" w:eastAsia="lt-LT"/>
        </w:rPr>
      </w:pPr>
      <w:r w:rsidRPr="00EB1CA9">
        <w:rPr>
          <w:rFonts w:ascii="Cambria" w:eastAsia="Calibri" w:hAnsi="Cambria"/>
          <w:color w:val="136C73"/>
          <w:sz w:val="28"/>
          <w:szCs w:val="28"/>
          <w:lang w:val="en-GB" w:eastAsia="lt-LT"/>
        </w:rPr>
        <w:t>CENT</w:t>
      </w:r>
      <w:r w:rsidR="00C72D32" w:rsidRPr="00EB1CA9">
        <w:rPr>
          <w:rFonts w:ascii="Cambria" w:eastAsia="Calibri" w:hAnsi="Cambria"/>
          <w:color w:val="136C73"/>
          <w:sz w:val="28"/>
          <w:szCs w:val="28"/>
          <w:lang w:val="en-GB" w:eastAsia="lt-LT"/>
        </w:rPr>
        <w:t>RE</w:t>
      </w:r>
      <w:r w:rsidRPr="00EB1CA9">
        <w:rPr>
          <w:rFonts w:ascii="Cambria" w:eastAsia="Calibri" w:hAnsi="Cambria"/>
          <w:color w:val="136C73"/>
          <w:sz w:val="28"/>
          <w:szCs w:val="28"/>
          <w:lang w:val="en-GB" w:eastAsia="lt-LT"/>
        </w:rPr>
        <w:t xml:space="preserve"> FOR QUALITY ASSESSMENT IN HIGHER EDUCATION</w:t>
      </w:r>
    </w:p>
    <w:p w14:paraId="5CFA454B" w14:textId="77777777" w:rsidR="006501B9" w:rsidRPr="00EB1CA9" w:rsidRDefault="006501B9" w:rsidP="006501B9">
      <w:pPr>
        <w:rPr>
          <w:rFonts w:ascii="Cambria" w:eastAsia="Calibri" w:hAnsi="Cambria"/>
          <w:color w:val="136C73"/>
          <w:lang w:val="en-GB" w:eastAsia="lt-LT"/>
        </w:rPr>
      </w:pPr>
    </w:p>
    <w:p w14:paraId="084133C7" w14:textId="77777777" w:rsidR="006501B9" w:rsidRPr="00EB1CA9" w:rsidRDefault="006501B9" w:rsidP="006501B9">
      <w:pPr>
        <w:jc w:val="center"/>
        <w:rPr>
          <w:rFonts w:ascii="Cambria" w:eastAsia="Calibri" w:hAnsi="Cambria"/>
          <w:color w:val="136C73"/>
          <w:sz w:val="28"/>
          <w:szCs w:val="28"/>
          <w:lang w:val="en-GB" w:eastAsia="lt-LT"/>
        </w:rPr>
      </w:pPr>
      <w:r w:rsidRPr="00EB1CA9">
        <w:rPr>
          <w:rFonts w:ascii="Cambria" w:eastAsia="Calibri" w:hAnsi="Cambria"/>
          <w:color w:val="136C73"/>
          <w:sz w:val="28"/>
          <w:szCs w:val="28"/>
          <w:lang w:val="en-GB" w:eastAsia="lt-LT"/>
        </w:rPr>
        <w:t>––––––––––––––––––––––––––––––</w:t>
      </w:r>
    </w:p>
    <w:p w14:paraId="486C1CF4" w14:textId="77777777" w:rsidR="006501B9" w:rsidRPr="00EB1CA9" w:rsidRDefault="006501B9" w:rsidP="006501B9">
      <w:pPr>
        <w:jc w:val="center"/>
        <w:rPr>
          <w:rFonts w:ascii="Cambria" w:eastAsia="Calibri" w:hAnsi="Cambria"/>
          <w:b/>
          <w:color w:val="136C73"/>
          <w:sz w:val="28"/>
          <w:szCs w:val="28"/>
          <w:lang w:val="en-GB" w:eastAsia="lt-LT"/>
        </w:rPr>
      </w:pPr>
      <w:r w:rsidRPr="00EB1CA9">
        <w:rPr>
          <w:rFonts w:ascii="Cambria" w:eastAsia="Calibri" w:hAnsi="Cambria"/>
          <w:b/>
          <w:color w:val="136C73"/>
          <w:sz w:val="28"/>
          <w:szCs w:val="28"/>
          <w:lang w:val="en-GB" w:eastAsia="lt-LT"/>
        </w:rPr>
        <w:t>EVALUATION REPORT</w:t>
      </w:r>
    </w:p>
    <w:p w14:paraId="769F974D" w14:textId="31B38F0F" w:rsidR="006501B9" w:rsidRPr="00EB1CA9" w:rsidRDefault="006501B9" w:rsidP="006501B9">
      <w:pPr>
        <w:jc w:val="center"/>
        <w:rPr>
          <w:rFonts w:ascii="Cambria" w:eastAsia="Calibri" w:hAnsi="Cambria"/>
          <w:b/>
          <w:color w:val="136C73"/>
          <w:sz w:val="28"/>
          <w:szCs w:val="28"/>
          <w:lang w:val="en-GB" w:eastAsia="lt-LT"/>
        </w:rPr>
      </w:pPr>
      <w:r w:rsidRPr="00EB1CA9">
        <w:rPr>
          <w:rFonts w:ascii="Cambria" w:eastAsia="Calibri" w:hAnsi="Cambria"/>
          <w:b/>
          <w:color w:val="136C73"/>
          <w:sz w:val="28"/>
          <w:szCs w:val="28"/>
          <w:lang w:val="en-GB" w:eastAsia="lt-LT"/>
        </w:rPr>
        <w:t xml:space="preserve">STUDY FIELD </w:t>
      </w:r>
      <w:r w:rsidR="003277E9">
        <w:rPr>
          <w:rFonts w:ascii="Cambria" w:eastAsia="Calibri" w:hAnsi="Cambria"/>
          <w:b/>
          <w:color w:val="136C73"/>
          <w:sz w:val="28"/>
          <w:szCs w:val="28"/>
          <w:lang w:val="en-GB" w:eastAsia="lt-LT"/>
        </w:rPr>
        <w:t>OF</w:t>
      </w:r>
    </w:p>
    <w:p w14:paraId="637C5CEE" w14:textId="57C91E09" w:rsidR="006501B9" w:rsidRPr="00EB1CA9" w:rsidRDefault="0086640B" w:rsidP="006501B9">
      <w:pPr>
        <w:jc w:val="center"/>
        <w:rPr>
          <w:rFonts w:ascii="Cambria" w:eastAsia="Calibri" w:hAnsi="Cambria"/>
          <w:color w:val="136C73"/>
          <w:sz w:val="28"/>
          <w:szCs w:val="28"/>
          <w:lang w:val="en-GB" w:eastAsia="lt-LT"/>
        </w:rPr>
      </w:pPr>
      <w:r w:rsidRPr="00EB1CA9">
        <w:rPr>
          <w:rFonts w:ascii="Cambria" w:eastAsia="Calibri" w:hAnsi="Cambria"/>
          <w:b/>
          <w:color w:val="136C73"/>
          <w:sz w:val="28"/>
          <w:szCs w:val="28"/>
          <w:lang w:val="en-GB" w:eastAsia="lt-LT"/>
        </w:rPr>
        <w:t>GEOLOGY</w:t>
      </w:r>
    </w:p>
    <w:p w14:paraId="35060F52" w14:textId="75AB2105" w:rsidR="006501B9" w:rsidRPr="00EB1CA9" w:rsidRDefault="006501B9" w:rsidP="006501B9">
      <w:pPr>
        <w:jc w:val="center"/>
        <w:rPr>
          <w:rFonts w:ascii="Cambria" w:eastAsia="Calibri" w:hAnsi="Cambria"/>
          <w:color w:val="136C73"/>
          <w:sz w:val="28"/>
          <w:szCs w:val="28"/>
          <w:lang w:val="en-GB" w:eastAsia="lt-LT"/>
        </w:rPr>
      </w:pPr>
      <w:r w:rsidRPr="00EB1CA9">
        <w:rPr>
          <w:rFonts w:ascii="Cambria" w:eastAsia="Calibri" w:hAnsi="Cambria"/>
          <w:color w:val="136C73"/>
          <w:sz w:val="28"/>
          <w:szCs w:val="28"/>
          <w:lang w:val="en-GB" w:eastAsia="lt-LT"/>
        </w:rPr>
        <w:t xml:space="preserve">at </w:t>
      </w:r>
      <w:r w:rsidR="0086640B" w:rsidRPr="00EB1CA9">
        <w:rPr>
          <w:rFonts w:ascii="Cambria" w:eastAsia="Calibri" w:hAnsi="Cambria"/>
          <w:color w:val="136C73"/>
          <w:sz w:val="28"/>
          <w:szCs w:val="28"/>
          <w:lang w:val="en-GB" w:eastAsia="lt-LT"/>
        </w:rPr>
        <w:t>Vilnius University</w:t>
      </w:r>
    </w:p>
    <w:p w14:paraId="4486961B" w14:textId="77777777" w:rsidR="006501B9" w:rsidRPr="00EB1CA9" w:rsidRDefault="006501B9" w:rsidP="006501B9">
      <w:pPr>
        <w:jc w:val="center"/>
        <w:rPr>
          <w:rFonts w:ascii="Cambria" w:eastAsia="Calibri" w:hAnsi="Cambria"/>
          <w:sz w:val="36"/>
          <w:szCs w:val="36"/>
          <w:lang w:val="en-GB" w:eastAsia="lt-LT"/>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4B8"/>
        <w:tblLook w:val="04A0" w:firstRow="1" w:lastRow="0" w:firstColumn="1" w:lastColumn="0" w:noHBand="0" w:noVBand="1"/>
      </w:tblPr>
      <w:tblGrid>
        <w:gridCol w:w="9626"/>
      </w:tblGrid>
      <w:tr w:rsidR="006501B9" w:rsidRPr="00EB1CA9" w14:paraId="4237A040" w14:textId="77777777" w:rsidTr="00752935">
        <w:trPr>
          <w:trHeight w:val="2495"/>
        </w:trPr>
        <w:tc>
          <w:tcPr>
            <w:tcW w:w="9626" w:type="dxa"/>
            <w:tcBorders>
              <w:top w:val="single" w:sz="4" w:space="0" w:color="auto"/>
              <w:left w:val="single" w:sz="4" w:space="0" w:color="auto"/>
              <w:bottom w:val="single" w:sz="4" w:space="0" w:color="auto"/>
              <w:right w:val="single" w:sz="4" w:space="0" w:color="auto"/>
            </w:tcBorders>
            <w:shd w:val="clear" w:color="auto" w:fill="85A5A4"/>
          </w:tcPr>
          <w:p w14:paraId="7A395110" w14:textId="77777777" w:rsidR="006501B9" w:rsidRPr="00EB1CA9" w:rsidRDefault="006501B9" w:rsidP="003277E9">
            <w:pPr>
              <w:tabs>
                <w:tab w:val="left" w:pos="0"/>
              </w:tabs>
              <w:spacing w:line="276" w:lineRule="auto"/>
              <w:rPr>
                <w:rFonts w:ascii="Cambria" w:eastAsia="Calibri" w:hAnsi="Cambria"/>
                <w:b/>
                <w:color w:val="FFFFFF"/>
                <w:lang w:val="en-GB" w:eastAsia="lt-LT"/>
              </w:rPr>
            </w:pPr>
            <w:r w:rsidRPr="00EB1CA9">
              <w:rPr>
                <w:rFonts w:ascii="Cambria" w:eastAsia="Calibri" w:hAnsi="Cambria"/>
                <w:b/>
                <w:color w:val="FFFFFF"/>
                <w:lang w:val="en-GB" w:eastAsia="lt-LT"/>
              </w:rPr>
              <w:t>Expert panel:</w:t>
            </w:r>
          </w:p>
          <w:p w14:paraId="31B236FD" w14:textId="77777777" w:rsidR="0086640B" w:rsidRPr="00EB1CA9" w:rsidRDefault="0086640B" w:rsidP="003277E9">
            <w:pPr>
              <w:tabs>
                <w:tab w:val="left" w:pos="0"/>
              </w:tabs>
              <w:spacing w:line="276" w:lineRule="auto"/>
              <w:rPr>
                <w:rFonts w:ascii="Cambria" w:eastAsia="Calibri" w:hAnsi="Cambria"/>
                <w:b/>
                <w:color w:val="FFFFFF"/>
                <w:lang w:val="en-GB" w:eastAsia="lt-LT"/>
              </w:rPr>
            </w:pPr>
            <w:r w:rsidRPr="00EB1CA9">
              <w:rPr>
                <w:rFonts w:ascii="Cambria" w:eastAsia="Calibri" w:hAnsi="Cambria"/>
                <w:b/>
                <w:color w:val="FFFFFF"/>
                <w:lang w:val="en-GB" w:eastAsia="lt-LT"/>
              </w:rPr>
              <w:t>1. Prof. dr. Alvar Soesoo (panel chairperson), academic;</w:t>
            </w:r>
          </w:p>
          <w:p w14:paraId="1CF45FCE" w14:textId="77777777" w:rsidR="0086640B" w:rsidRPr="00EB1CA9" w:rsidRDefault="0086640B" w:rsidP="003277E9">
            <w:pPr>
              <w:tabs>
                <w:tab w:val="left" w:pos="0"/>
              </w:tabs>
              <w:spacing w:line="276" w:lineRule="auto"/>
              <w:rPr>
                <w:rFonts w:ascii="Cambria" w:eastAsia="Calibri" w:hAnsi="Cambria"/>
                <w:b/>
                <w:color w:val="FFFFFF"/>
                <w:lang w:val="en-GB" w:eastAsia="lt-LT"/>
              </w:rPr>
            </w:pPr>
            <w:r w:rsidRPr="00EB1CA9">
              <w:rPr>
                <w:rFonts w:ascii="Cambria" w:eastAsia="Calibri" w:hAnsi="Cambria"/>
                <w:b/>
                <w:color w:val="FFFFFF"/>
                <w:lang w:val="en-GB" w:eastAsia="lt-LT"/>
              </w:rPr>
              <w:t>2. Prof. dr. hab. Edyta Kalińska-Nartiša, academic;</w:t>
            </w:r>
          </w:p>
          <w:p w14:paraId="660C17C8" w14:textId="77777777" w:rsidR="0086640B" w:rsidRPr="00EB1CA9" w:rsidRDefault="0086640B" w:rsidP="003277E9">
            <w:pPr>
              <w:tabs>
                <w:tab w:val="left" w:pos="0"/>
              </w:tabs>
              <w:spacing w:line="276" w:lineRule="auto"/>
              <w:rPr>
                <w:rFonts w:ascii="Cambria" w:eastAsia="Calibri" w:hAnsi="Cambria"/>
                <w:b/>
                <w:color w:val="FFFFFF"/>
                <w:lang w:val="en-GB" w:eastAsia="lt-LT"/>
              </w:rPr>
            </w:pPr>
            <w:r w:rsidRPr="00EB1CA9">
              <w:rPr>
                <w:rFonts w:ascii="Cambria" w:eastAsia="Calibri" w:hAnsi="Cambria"/>
                <w:b/>
                <w:color w:val="FFFFFF"/>
                <w:lang w:val="en-GB" w:eastAsia="lt-LT"/>
              </w:rPr>
              <w:t xml:space="preserve">3. Dr. Anicetas Štuopis, representative of social partners; </w:t>
            </w:r>
          </w:p>
          <w:p w14:paraId="78F94B77" w14:textId="52834C4D" w:rsidR="0086640B" w:rsidRPr="00EB1CA9" w:rsidRDefault="0086640B" w:rsidP="003277E9">
            <w:pPr>
              <w:tabs>
                <w:tab w:val="left" w:pos="0"/>
              </w:tabs>
              <w:spacing w:line="276" w:lineRule="auto"/>
              <w:rPr>
                <w:rFonts w:ascii="Cambria" w:eastAsia="Calibri" w:hAnsi="Cambria"/>
                <w:b/>
                <w:color w:val="FFFFFF"/>
                <w:lang w:val="en-GB" w:eastAsia="lt-LT"/>
              </w:rPr>
            </w:pPr>
            <w:r w:rsidRPr="00EB1CA9">
              <w:rPr>
                <w:rFonts w:ascii="Cambria" w:eastAsia="Calibri" w:hAnsi="Cambria"/>
                <w:b/>
                <w:color w:val="FFFFFF"/>
                <w:lang w:val="en-GB" w:eastAsia="lt-LT"/>
              </w:rPr>
              <w:t>4. Ms Rūta Tamanauskaitė , student representative.</w:t>
            </w:r>
          </w:p>
          <w:p w14:paraId="6DCDBCA6" w14:textId="77777777" w:rsidR="0086640B" w:rsidRPr="00EB1CA9" w:rsidRDefault="0086640B" w:rsidP="003277E9">
            <w:pPr>
              <w:tabs>
                <w:tab w:val="left" w:pos="0"/>
              </w:tabs>
              <w:spacing w:line="276" w:lineRule="auto"/>
              <w:rPr>
                <w:rFonts w:ascii="Cambria" w:eastAsia="Calibri" w:hAnsi="Cambria"/>
                <w:b/>
                <w:color w:val="FFFFFF"/>
                <w:lang w:val="en-GB" w:eastAsia="lt-LT"/>
              </w:rPr>
            </w:pPr>
          </w:p>
          <w:p w14:paraId="605BF0F4" w14:textId="0ED0FF15" w:rsidR="006501B9" w:rsidRPr="00EB1CA9" w:rsidRDefault="0086640B" w:rsidP="003277E9">
            <w:pPr>
              <w:tabs>
                <w:tab w:val="left" w:pos="0"/>
              </w:tabs>
              <w:spacing w:line="276" w:lineRule="auto"/>
              <w:rPr>
                <w:rFonts w:ascii="Cambria" w:eastAsia="Calibri" w:hAnsi="Cambria"/>
                <w:b/>
                <w:i/>
                <w:color w:val="571C1F"/>
                <w:lang w:val="en-GB" w:eastAsia="lt-LT"/>
              </w:rPr>
            </w:pPr>
            <w:r w:rsidRPr="00EB1CA9">
              <w:rPr>
                <w:rFonts w:ascii="Cambria" w:eastAsia="Calibri" w:hAnsi="Cambria"/>
                <w:b/>
                <w:color w:val="FFFFFF"/>
                <w:lang w:val="en-GB" w:eastAsia="lt-LT"/>
              </w:rPr>
              <w:t>Evaluation coordinator – Mrs Irma Dzikarienė/ Mr Gustas Straukas</w:t>
            </w:r>
          </w:p>
        </w:tc>
      </w:tr>
    </w:tbl>
    <w:p w14:paraId="6B0B8865" w14:textId="77777777" w:rsidR="006501B9" w:rsidRPr="00EB1CA9" w:rsidRDefault="006501B9" w:rsidP="006501B9">
      <w:pPr>
        <w:pStyle w:val="Betarp"/>
        <w:rPr>
          <w:lang w:val="en-GB" w:eastAsia="lt-LT"/>
        </w:rPr>
      </w:pPr>
    </w:p>
    <w:p w14:paraId="347C8008" w14:textId="77777777" w:rsidR="006501B9" w:rsidRPr="00EB1CA9" w:rsidRDefault="006501B9" w:rsidP="006501B9">
      <w:pPr>
        <w:pStyle w:val="Betarp"/>
        <w:rPr>
          <w:rFonts w:ascii="Cambria" w:hAnsi="Cambria"/>
          <w:color w:val="136C73"/>
          <w:szCs w:val="24"/>
          <w:lang w:val="en-GB" w:eastAsia="lt-LT"/>
        </w:rPr>
      </w:pPr>
    </w:p>
    <w:p w14:paraId="274877C4" w14:textId="77777777" w:rsidR="006501B9" w:rsidRPr="00EB1CA9" w:rsidRDefault="006501B9" w:rsidP="006501B9">
      <w:pPr>
        <w:pStyle w:val="Betarp"/>
        <w:rPr>
          <w:rFonts w:ascii="Cambria" w:hAnsi="Cambria"/>
          <w:color w:val="136C73"/>
          <w:szCs w:val="24"/>
          <w:lang w:val="en-GB" w:eastAsia="lt-LT"/>
        </w:rPr>
      </w:pPr>
    </w:p>
    <w:p w14:paraId="22277146" w14:textId="77777777" w:rsidR="006501B9" w:rsidRPr="00EB1CA9" w:rsidRDefault="006501B9" w:rsidP="006501B9">
      <w:pPr>
        <w:pStyle w:val="Betarp"/>
        <w:rPr>
          <w:rFonts w:ascii="Cambria" w:hAnsi="Cambria"/>
          <w:color w:val="136C73"/>
          <w:szCs w:val="24"/>
          <w:lang w:val="en-GB" w:eastAsia="lt-LT"/>
        </w:rPr>
      </w:pPr>
    </w:p>
    <w:p w14:paraId="5E314074" w14:textId="77777777" w:rsidR="006501B9" w:rsidRPr="00EB1CA9" w:rsidRDefault="006501B9" w:rsidP="006501B9">
      <w:pPr>
        <w:pStyle w:val="Betarp"/>
        <w:rPr>
          <w:rFonts w:ascii="Cambria" w:hAnsi="Cambria"/>
          <w:color w:val="136C73"/>
          <w:szCs w:val="24"/>
          <w:lang w:val="en-GB" w:eastAsia="lt-LT"/>
        </w:rPr>
      </w:pPr>
    </w:p>
    <w:p w14:paraId="22827A8F" w14:textId="77777777" w:rsidR="006501B9" w:rsidRPr="00EB1CA9" w:rsidRDefault="006501B9" w:rsidP="006501B9">
      <w:pPr>
        <w:pStyle w:val="Betarp"/>
        <w:rPr>
          <w:rFonts w:ascii="Cambria" w:hAnsi="Cambria"/>
          <w:color w:val="136C73"/>
          <w:szCs w:val="24"/>
          <w:lang w:val="en-GB" w:eastAsia="lt-LT"/>
        </w:rPr>
      </w:pPr>
    </w:p>
    <w:p w14:paraId="02A48051" w14:textId="77777777" w:rsidR="006501B9" w:rsidRPr="00EB1CA9" w:rsidRDefault="006501B9" w:rsidP="006501B9">
      <w:pPr>
        <w:pStyle w:val="Betarp"/>
        <w:rPr>
          <w:rFonts w:ascii="Cambria" w:hAnsi="Cambria"/>
          <w:color w:val="136C73"/>
          <w:szCs w:val="24"/>
          <w:lang w:val="en-GB" w:eastAsia="lt-LT"/>
        </w:rPr>
      </w:pPr>
    </w:p>
    <w:p w14:paraId="7BDB5806" w14:textId="77777777" w:rsidR="006501B9" w:rsidRPr="00EB1CA9" w:rsidRDefault="006501B9" w:rsidP="006501B9">
      <w:pPr>
        <w:pStyle w:val="Betarp"/>
        <w:rPr>
          <w:rFonts w:ascii="Cambria" w:hAnsi="Cambria"/>
          <w:color w:val="136C73"/>
          <w:szCs w:val="24"/>
          <w:lang w:val="en-GB" w:eastAsia="lt-LT"/>
        </w:rPr>
      </w:pPr>
    </w:p>
    <w:p w14:paraId="28CCCBA7" w14:textId="77777777" w:rsidR="000D4EE3" w:rsidRPr="00EB1CA9" w:rsidRDefault="000D4EE3" w:rsidP="006501B9">
      <w:pPr>
        <w:pStyle w:val="Betarp"/>
        <w:rPr>
          <w:rFonts w:ascii="Cambria" w:hAnsi="Cambria"/>
          <w:color w:val="136C73"/>
          <w:szCs w:val="24"/>
          <w:lang w:val="en-GB" w:eastAsia="lt-LT"/>
        </w:rPr>
      </w:pPr>
    </w:p>
    <w:p w14:paraId="53AD9E9B" w14:textId="77777777" w:rsidR="000D4EE3" w:rsidRPr="00EB1CA9" w:rsidRDefault="000D4EE3" w:rsidP="006501B9">
      <w:pPr>
        <w:pStyle w:val="Betarp"/>
        <w:rPr>
          <w:rFonts w:ascii="Cambria" w:hAnsi="Cambria"/>
          <w:color w:val="136C73"/>
          <w:szCs w:val="24"/>
          <w:lang w:val="en-GB" w:eastAsia="lt-LT"/>
        </w:rPr>
      </w:pPr>
    </w:p>
    <w:p w14:paraId="46AA9173" w14:textId="48245734" w:rsidR="000D4EE3" w:rsidRPr="00EB1CA9" w:rsidRDefault="000D4EE3" w:rsidP="006501B9">
      <w:pPr>
        <w:pStyle w:val="Betarp"/>
        <w:rPr>
          <w:rFonts w:ascii="Cambria" w:hAnsi="Cambria"/>
          <w:color w:val="136C73"/>
          <w:szCs w:val="24"/>
          <w:lang w:val="en-GB" w:eastAsia="lt-LT"/>
        </w:rPr>
      </w:pPr>
    </w:p>
    <w:p w14:paraId="0E4C6962" w14:textId="77777777" w:rsidR="00BB1255" w:rsidRPr="00EB1CA9" w:rsidRDefault="00BB1255" w:rsidP="006501B9">
      <w:pPr>
        <w:pStyle w:val="Betarp"/>
        <w:rPr>
          <w:rFonts w:ascii="Cambria" w:hAnsi="Cambria"/>
          <w:color w:val="136C73"/>
          <w:szCs w:val="24"/>
          <w:lang w:val="en-GB" w:eastAsia="lt-LT"/>
        </w:rPr>
      </w:pPr>
    </w:p>
    <w:p w14:paraId="5C7621B2" w14:textId="77777777" w:rsidR="002F4424" w:rsidRPr="00EB1CA9" w:rsidRDefault="002F4424" w:rsidP="006501B9">
      <w:pPr>
        <w:pStyle w:val="Betarp"/>
        <w:rPr>
          <w:rFonts w:ascii="Cambria" w:hAnsi="Cambria"/>
          <w:color w:val="136C73"/>
          <w:szCs w:val="24"/>
          <w:lang w:val="en-GB" w:eastAsia="lt-LT"/>
        </w:rPr>
      </w:pPr>
    </w:p>
    <w:p w14:paraId="05C126B6" w14:textId="77777777" w:rsidR="000D4EE3" w:rsidRPr="00EB1CA9" w:rsidRDefault="000D4EE3" w:rsidP="006501B9">
      <w:pPr>
        <w:pStyle w:val="Betarp"/>
        <w:rPr>
          <w:rFonts w:ascii="Cambria" w:hAnsi="Cambria"/>
          <w:color w:val="136C73"/>
          <w:szCs w:val="24"/>
          <w:lang w:val="en-GB" w:eastAsia="lt-LT"/>
        </w:rPr>
      </w:pPr>
    </w:p>
    <w:p w14:paraId="5DF6BD67" w14:textId="77777777" w:rsidR="006501B9" w:rsidRPr="00EB1CA9" w:rsidRDefault="006501B9" w:rsidP="006501B9">
      <w:pPr>
        <w:pStyle w:val="Betarp"/>
        <w:rPr>
          <w:rFonts w:ascii="Cambria" w:hAnsi="Cambria"/>
          <w:color w:val="136C73"/>
          <w:szCs w:val="24"/>
          <w:lang w:val="en-GB" w:eastAsia="lt-LT"/>
        </w:rPr>
      </w:pPr>
      <w:r w:rsidRPr="00EB1CA9">
        <w:rPr>
          <w:rFonts w:ascii="Cambria" w:hAnsi="Cambria"/>
          <w:color w:val="136C73"/>
          <w:szCs w:val="24"/>
          <w:lang w:val="en-GB" w:eastAsia="lt-LT"/>
        </w:rPr>
        <w:t>Report language – English</w:t>
      </w:r>
    </w:p>
    <w:tbl>
      <w:tblPr>
        <w:tblW w:w="0" w:type="auto"/>
        <w:tblLook w:val="01E0" w:firstRow="1" w:lastRow="1" w:firstColumn="1" w:lastColumn="1" w:noHBand="0" w:noVBand="0"/>
      </w:tblPr>
      <w:tblGrid>
        <w:gridCol w:w="460"/>
        <w:gridCol w:w="6848"/>
      </w:tblGrid>
      <w:tr w:rsidR="006501B9" w:rsidRPr="00EB1CA9" w14:paraId="59AB45FE" w14:textId="77777777" w:rsidTr="00752935">
        <w:tc>
          <w:tcPr>
            <w:tcW w:w="460" w:type="dxa"/>
            <w:shd w:val="clear" w:color="auto" w:fill="auto"/>
            <w:vAlign w:val="center"/>
          </w:tcPr>
          <w:p w14:paraId="5DCCF57A" w14:textId="77777777" w:rsidR="006501B9" w:rsidRPr="00EB1CA9" w:rsidRDefault="006501B9" w:rsidP="00752935">
            <w:pPr>
              <w:pStyle w:val="Betarp"/>
              <w:rPr>
                <w:rFonts w:ascii="Cambria" w:hAnsi="Cambria"/>
                <w:color w:val="136C73"/>
                <w:szCs w:val="24"/>
                <w:lang w:val="en-GB" w:eastAsia="lt-LT"/>
              </w:rPr>
            </w:pPr>
            <w:r w:rsidRPr="00EB1CA9">
              <w:rPr>
                <w:rFonts w:ascii="Cambria" w:hAnsi="Cambria"/>
                <w:color w:val="136C73"/>
                <w:szCs w:val="24"/>
                <w:lang w:val="en-GB" w:eastAsia="lt-LT"/>
              </w:rPr>
              <w:t>©</w:t>
            </w:r>
          </w:p>
        </w:tc>
        <w:tc>
          <w:tcPr>
            <w:tcW w:w="6848" w:type="dxa"/>
            <w:shd w:val="clear" w:color="auto" w:fill="auto"/>
          </w:tcPr>
          <w:p w14:paraId="1AF23A17" w14:textId="77777777" w:rsidR="006501B9" w:rsidRPr="00EB1CA9" w:rsidRDefault="006501B9" w:rsidP="00752935">
            <w:pPr>
              <w:pStyle w:val="Betarp"/>
              <w:rPr>
                <w:rFonts w:ascii="Cambria" w:hAnsi="Cambria"/>
                <w:color w:val="136C73"/>
                <w:szCs w:val="24"/>
                <w:lang w:val="en-GB" w:eastAsia="lt-LT"/>
              </w:rPr>
            </w:pPr>
            <w:r w:rsidRPr="00EB1CA9">
              <w:rPr>
                <w:rFonts w:ascii="Cambria" w:hAnsi="Cambria"/>
                <w:color w:val="136C73"/>
                <w:szCs w:val="24"/>
                <w:lang w:val="en-GB" w:eastAsia="lt-LT"/>
              </w:rPr>
              <w:t>Centre for Quality Assessment in Higher Education</w:t>
            </w:r>
          </w:p>
        </w:tc>
      </w:tr>
    </w:tbl>
    <w:p w14:paraId="1AA8FF9C" w14:textId="77777777" w:rsidR="006501B9" w:rsidRPr="00EB1CA9" w:rsidRDefault="006501B9" w:rsidP="006501B9">
      <w:pPr>
        <w:rPr>
          <w:rFonts w:ascii="Cambria" w:eastAsia="Calibri" w:hAnsi="Cambria"/>
          <w:color w:val="136C73"/>
          <w:sz w:val="28"/>
          <w:szCs w:val="28"/>
          <w:lang w:val="en-GB" w:eastAsia="lt-LT"/>
        </w:rPr>
      </w:pPr>
    </w:p>
    <w:p w14:paraId="6062D172" w14:textId="77777777" w:rsidR="006501B9" w:rsidRPr="00EB1CA9" w:rsidRDefault="006501B9" w:rsidP="006501B9">
      <w:pPr>
        <w:pStyle w:val="Porat"/>
        <w:jc w:val="center"/>
        <w:rPr>
          <w:rFonts w:ascii="Cambria" w:eastAsia="Calibri" w:hAnsi="Cambria" w:cs="Times New Roman"/>
          <w:color w:val="136C73"/>
          <w:sz w:val="24"/>
          <w:szCs w:val="24"/>
          <w:lang w:val="en-GB" w:eastAsia="lt-LT"/>
        </w:rPr>
      </w:pPr>
      <w:r w:rsidRPr="00EB1CA9">
        <w:rPr>
          <w:rFonts w:ascii="Cambria" w:eastAsia="Calibri" w:hAnsi="Cambria" w:cs="Times New Roman"/>
          <w:color w:val="136C73"/>
          <w:sz w:val="24"/>
          <w:szCs w:val="24"/>
          <w:lang w:val="en-GB" w:eastAsia="lt-LT"/>
        </w:rPr>
        <w:t>Vilnius</w:t>
      </w:r>
    </w:p>
    <w:p w14:paraId="49A201A9" w14:textId="29252F25" w:rsidR="00BB1255" w:rsidRPr="00EB1CA9" w:rsidRDefault="006501B9" w:rsidP="002F4424">
      <w:pPr>
        <w:pStyle w:val="Porat"/>
        <w:jc w:val="center"/>
        <w:rPr>
          <w:rFonts w:ascii="Cambria" w:eastAsia="Calibri" w:hAnsi="Cambria" w:cs="Times New Roman"/>
          <w:color w:val="136C73"/>
          <w:sz w:val="24"/>
          <w:szCs w:val="24"/>
          <w:lang w:val="en-GB" w:eastAsia="lt-LT"/>
        </w:rPr>
      </w:pPr>
      <w:r w:rsidRPr="00EB1CA9">
        <w:rPr>
          <w:rFonts w:ascii="Cambria" w:eastAsia="Calibri" w:hAnsi="Cambria" w:cs="Times New Roman"/>
          <w:color w:val="136C73"/>
          <w:sz w:val="24"/>
          <w:szCs w:val="24"/>
          <w:lang w:val="en-GB" w:eastAsia="lt-LT"/>
        </w:rPr>
        <w:t>202</w:t>
      </w:r>
      <w:r w:rsidR="00C7668B" w:rsidRPr="00EB1CA9">
        <w:rPr>
          <w:rFonts w:ascii="Cambria" w:eastAsia="Calibri" w:hAnsi="Cambria" w:cs="Times New Roman"/>
          <w:color w:val="136C73"/>
          <w:sz w:val="24"/>
          <w:szCs w:val="24"/>
          <w:lang w:val="en-GB" w:eastAsia="lt-LT"/>
        </w:rPr>
        <w:t>3</w:t>
      </w:r>
    </w:p>
    <w:p w14:paraId="4AE40874" w14:textId="24739C89" w:rsidR="002F4424" w:rsidRPr="00EB1CA9" w:rsidRDefault="00BB1255" w:rsidP="00BB1255">
      <w:pPr>
        <w:spacing w:after="200" w:line="276" w:lineRule="auto"/>
        <w:rPr>
          <w:rFonts w:ascii="Cambria" w:eastAsia="Calibri" w:hAnsi="Cambria"/>
          <w:color w:val="136C73"/>
          <w:lang w:val="en-GB" w:eastAsia="lt-LT"/>
        </w:rPr>
      </w:pPr>
      <w:r w:rsidRPr="00EB1CA9">
        <w:rPr>
          <w:rFonts w:ascii="Cambria" w:eastAsia="Calibri" w:hAnsi="Cambria"/>
          <w:color w:val="136C73"/>
          <w:lang w:val="en-GB" w:eastAsia="lt-LT"/>
        </w:rPr>
        <w:br w:type="page"/>
      </w:r>
    </w:p>
    <w:p w14:paraId="7A729754" w14:textId="054B2F95" w:rsidR="0060015D" w:rsidRPr="00EB1CA9" w:rsidRDefault="0060015D" w:rsidP="0060015D">
      <w:pPr>
        <w:jc w:val="center"/>
        <w:rPr>
          <w:rFonts w:asciiTheme="majorHAnsi" w:hAnsiTheme="majorHAnsi"/>
          <w:b/>
          <w:color w:val="136C73"/>
          <w:sz w:val="28"/>
          <w:lang w:val="en-GB"/>
        </w:rPr>
      </w:pPr>
      <w:r w:rsidRPr="00EB1CA9">
        <w:rPr>
          <w:rFonts w:asciiTheme="majorHAnsi" w:hAnsiTheme="majorHAnsi"/>
          <w:b/>
          <w:color w:val="136C73"/>
          <w:sz w:val="28"/>
          <w:lang w:val="en-GB"/>
        </w:rPr>
        <w:lastRenderedPageBreak/>
        <w:t>Study Field Data</w:t>
      </w:r>
    </w:p>
    <w:tbl>
      <w:tblPr>
        <w:tblStyle w:val="Lentelstinklelis"/>
        <w:tblpPr w:leftFromText="180" w:rightFromText="180" w:vertAnchor="text" w:horzAnchor="margin" w:tblpX="-318" w:tblpY="82"/>
        <w:tblW w:w="5233" w:type="pct"/>
        <w:tblLayout w:type="fixed"/>
        <w:tblLook w:val="04A0" w:firstRow="1" w:lastRow="0" w:firstColumn="1" w:lastColumn="0" w:noHBand="0" w:noVBand="1"/>
      </w:tblPr>
      <w:tblGrid>
        <w:gridCol w:w="3680"/>
        <w:gridCol w:w="3352"/>
        <w:gridCol w:w="3045"/>
      </w:tblGrid>
      <w:tr w:rsidR="0060015D" w:rsidRPr="00EB1CA9" w14:paraId="68BDAB0F" w14:textId="77777777" w:rsidTr="003277E9">
        <w:trPr>
          <w:trHeight w:val="510"/>
        </w:trPr>
        <w:tc>
          <w:tcPr>
            <w:tcW w:w="1826" w:type="pct"/>
            <w:shd w:val="clear" w:color="136C73" w:fill="EEECE1" w:themeFill="background2"/>
            <w:vAlign w:val="center"/>
          </w:tcPr>
          <w:p w14:paraId="19247684" w14:textId="77777777" w:rsidR="0060015D" w:rsidRPr="00EB1CA9" w:rsidRDefault="0060015D" w:rsidP="00BB1255">
            <w:pPr>
              <w:rPr>
                <w:rFonts w:asciiTheme="majorHAnsi" w:hAnsiTheme="majorHAnsi"/>
                <w:color w:val="136C73"/>
                <w:lang w:val="en-GB"/>
              </w:rPr>
            </w:pPr>
            <w:r w:rsidRPr="00EB1CA9">
              <w:rPr>
                <w:rFonts w:asciiTheme="majorHAnsi" w:eastAsia="MS Mincho" w:hAnsiTheme="majorHAnsi"/>
                <w:color w:val="136C73"/>
                <w:lang w:val="en-GB"/>
              </w:rPr>
              <w:t>Title of the study programme</w:t>
            </w:r>
          </w:p>
        </w:tc>
        <w:tc>
          <w:tcPr>
            <w:tcW w:w="1663" w:type="pct"/>
            <w:shd w:val="clear" w:color="136C73" w:fill="FFFFFF" w:themeFill="background1"/>
            <w:vAlign w:val="center"/>
          </w:tcPr>
          <w:p w14:paraId="26E36951" w14:textId="1CD71DA4" w:rsidR="0060015D" w:rsidRPr="00EB1CA9" w:rsidRDefault="0086640B" w:rsidP="00BB1255">
            <w:pPr>
              <w:rPr>
                <w:rFonts w:asciiTheme="majorHAnsi" w:hAnsiTheme="majorHAnsi"/>
                <w:b/>
                <w:i/>
                <w:lang w:val="en-GB"/>
              </w:rPr>
            </w:pPr>
            <w:r w:rsidRPr="00EB1CA9">
              <w:rPr>
                <w:rFonts w:asciiTheme="majorHAnsi" w:hAnsiTheme="majorHAnsi"/>
                <w:b/>
                <w:i/>
                <w:lang w:val="en-GB"/>
              </w:rPr>
              <w:t>Geology</w:t>
            </w:r>
          </w:p>
        </w:tc>
        <w:tc>
          <w:tcPr>
            <w:tcW w:w="1511" w:type="pct"/>
            <w:shd w:val="clear" w:color="136C73" w:fill="FFFFFF" w:themeFill="background1"/>
            <w:vAlign w:val="center"/>
          </w:tcPr>
          <w:p w14:paraId="7D4C0736" w14:textId="1646EF83" w:rsidR="0060015D" w:rsidRPr="00EB1CA9" w:rsidRDefault="0086640B" w:rsidP="00BB1255">
            <w:pPr>
              <w:rPr>
                <w:rFonts w:asciiTheme="majorHAnsi" w:hAnsiTheme="majorHAnsi"/>
                <w:b/>
                <w:i/>
                <w:lang w:val="en-GB"/>
              </w:rPr>
            </w:pPr>
            <w:r w:rsidRPr="00EB1CA9">
              <w:rPr>
                <w:rFonts w:asciiTheme="majorHAnsi" w:hAnsiTheme="majorHAnsi"/>
                <w:b/>
                <w:i/>
                <w:lang w:val="en-GB"/>
              </w:rPr>
              <w:t>Geology</w:t>
            </w:r>
          </w:p>
        </w:tc>
      </w:tr>
      <w:tr w:rsidR="0060015D" w:rsidRPr="00EB1CA9" w14:paraId="3F5194F0" w14:textId="77777777" w:rsidTr="003277E9">
        <w:trPr>
          <w:trHeight w:val="510"/>
        </w:trPr>
        <w:tc>
          <w:tcPr>
            <w:tcW w:w="1826" w:type="pct"/>
            <w:shd w:val="clear" w:color="auto" w:fill="EEECE1" w:themeFill="background2"/>
            <w:vAlign w:val="center"/>
          </w:tcPr>
          <w:p w14:paraId="4F5855CF" w14:textId="77777777" w:rsidR="0060015D" w:rsidRPr="00EB1CA9" w:rsidRDefault="0060015D" w:rsidP="00BB1255">
            <w:pPr>
              <w:rPr>
                <w:rFonts w:asciiTheme="majorHAnsi" w:eastAsia="MS Mincho" w:hAnsiTheme="majorHAnsi"/>
                <w:color w:val="136C73"/>
                <w:lang w:val="en-GB"/>
              </w:rPr>
            </w:pPr>
            <w:r w:rsidRPr="00EB1CA9">
              <w:rPr>
                <w:rFonts w:asciiTheme="majorHAnsi" w:eastAsia="MS Mincho" w:hAnsiTheme="majorHAnsi"/>
                <w:color w:val="136C73"/>
                <w:lang w:val="en-GB"/>
              </w:rPr>
              <w:t>State code</w:t>
            </w:r>
          </w:p>
        </w:tc>
        <w:tc>
          <w:tcPr>
            <w:tcW w:w="1663" w:type="pct"/>
            <w:vAlign w:val="center"/>
          </w:tcPr>
          <w:p w14:paraId="0AE0CD9B" w14:textId="0CCCE225" w:rsidR="0060015D" w:rsidRPr="00EB1CA9" w:rsidRDefault="0086640B" w:rsidP="00BB1255">
            <w:pPr>
              <w:rPr>
                <w:rStyle w:val="fontstyle01"/>
                <w:rFonts w:asciiTheme="majorHAnsi" w:hAnsiTheme="majorHAnsi"/>
                <w:bCs/>
                <w:lang w:val="en-GB"/>
              </w:rPr>
            </w:pPr>
            <w:r w:rsidRPr="00EB1CA9">
              <w:rPr>
                <w:rStyle w:val="fontstyle01"/>
                <w:rFonts w:asciiTheme="majorHAnsi" w:hAnsiTheme="majorHAnsi"/>
                <w:bCs/>
                <w:lang w:val="en-GB"/>
              </w:rPr>
              <w:t>6121CX008</w:t>
            </w:r>
          </w:p>
        </w:tc>
        <w:tc>
          <w:tcPr>
            <w:tcW w:w="1511" w:type="pct"/>
            <w:vAlign w:val="center"/>
          </w:tcPr>
          <w:p w14:paraId="6D3C59E5" w14:textId="79F4EBD2" w:rsidR="0060015D" w:rsidRPr="00EB1CA9" w:rsidRDefault="0086640B" w:rsidP="00BB1255">
            <w:pPr>
              <w:rPr>
                <w:rFonts w:asciiTheme="majorHAnsi" w:hAnsiTheme="majorHAnsi"/>
                <w:bCs/>
                <w:lang w:val="en-GB"/>
              </w:rPr>
            </w:pPr>
            <w:r w:rsidRPr="00EB1CA9">
              <w:rPr>
                <w:rFonts w:asciiTheme="majorHAnsi" w:hAnsiTheme="majorHAnsi"/>
                <w:bCs/>
                <w:lang w:val="en-GB"/>
              </w:rPr>
              <w:t>6211CX009</w:t>
            </w:r>
          </w:p>
        </w:tc>
      </w:tr>
      <w:tr w:rsidR="0060015D" w:rsidRPr="00EB1CA9" w14:paraId="21446596" w14:textId="77777777" w:rsidTr="003277E9">
        <w:trPr>
          <w:trHeight w:val="510"/>
        </w:trPr>
        <w:tc>
          <w:tcPr>
            <w:tcW w:w="1826" w:type="pct"/>
            <w:shd w:val="clear" w:color="auto" w:fill="EEECE1" w:themeFill="background2"/>
            <w:vAlign w:val="center"/>
          </w:tcPr>
          <w:p w14:paraId="37CB80A6" w14:textId="77777777" w:rsidR="0060015D" w:rsidRPr="00EB1CA9" w:rsidRDefault="0060015D" w:rsidP="00BB1255">
            <w:pPr>
              <w:rPr>
                <w:rFonts w:asciiTheme="majorHAnsi" w:eastAsia="MS Mincho" w:hAnsiTheme="majorHAnsi"/>
                <w:color w:val="136C73"/>
                <w:lang w:val="en-GB"/>
              </w:rPr>
            </w:pPr>
            <w:r w:rsidRPr="00EB1CA9">
              <w:rPr>
                <w:rFonts w:asciiTheme="majorHAnsi" w:eastAsia="MS Mincho" w:hAnsiTheme="majorHAnsi"/>
                <w:color w:val="136C73"/>
                <w:lang w:val="en-GB"/>
              </w:rPr>
              <w:t>Type of studies</w:t>
            </w:r>
          </w:p>
        </w:tc>
        <w:tc>
          <w:tcPr>
            <w:tcW w:w="1663" w:type="pct"/>
            <w:vAlign w:val="center"/>
          </w:tcPr>
          <w:p w14:paraId="15132265" w14:textId="26DE3073" w:rsidR="0060015D" w:rsidRPr="00EB1CA9" w:rsidRDefault="0086640B" w:rsidP="00BB1255">
            <w:pPr>
              <w:rPr>
                <w:rFonts w:asciiTheme="majorHAnsi" w:hAnsiTheme="majorHAnsi"/>
                <w:bCs/>
                <w:lang w:val="en-GB"/>
              </w:rPr>
            </w:pPr>
            <w:r w:rsidRPr="00EB1CA9">
              <w:rPr>
                <w:rFonts w:asciiTheme="majorHAnsi" w:hAnsiTheme="majorHAnsi"/>
                <w:bCs/>
                <w:lang w:val="en-GB"/>
              </w:rPr>
              <w:t>University studies</w:t>
            </w:r>
          </w:p>
        </w:tc>
        <w:tc>
          <w:tcPr>
            <w:tcW w:w="1511" w:type="pct"/>
            <w:vAlign w:val="center"/>
          </w:tcPr>
          <w:p w14:paraId="1A1B381D" w14:textId="6027FADE" w:rsidR="0060015D" w:rsidRPr="00EB1CA9" w:rsidRDefault="0086640B" w:rsidP="00BB1255">
            <w:pPr>
              <w:rPr>
                <w:rFonts w:asciiTheme="majorHAnsi" w:hAnsiTheme="majorHAnsi"/>
                <w:bCs/>
                <w:lang w:val="en-GB"/>
              </w:rPr>
            </w:pPr>
            <w:r w:rsidRPr="00EB1CA9">
              <w:rPr>
                <w:rFonts w:asciiTheme="majorHAnsi" w:hAnsiTheme="majorHAnsi"/>
                <w:bCs/>
                <w:lang w:val="en-GB"/>
              </w:rPr>
              <w:t>University studies</w:t>
            </w:r>
          </w:p>
        </w:tc>
      </w:tr>
      <w:tr w:rsidR="0060015D" w:rsidRPr="00EB1CA9" w14:paraId="2278D4E6" w14:textId="77777777" w:rsidTr="003277E9">
        <w:trPr>
          <w:trHeight w:val="510"/>
        </w:trPr>
        <w:tc>
          <w:tcPr>
            <w:tcW w:w="1826" w:type="pct"/>
            <w:shd w:val="clear" w:color="auto" w:fill="EEECE1" w:themeFill="background2"/>
            <w:vAlign w:val="center"/>
          </w:tcPr>
          <w:p w14:paraId="57F9F60B" w14:textId="77777777" w:rsidR="0060015D" w:rsidRPr="00EB1CA9" w:rsidRDefault="0060015D" w:rsidP="00BB1255">
            <w:pPr>
              <w:rPr>
                <w:rFonts w:asciiTheme="majorHAnsi" w:eastAsia="MS Mincho" w:hAnsiTheme="majorHAnsi"/>
                <w:color w:val="136C73"/>
                <w:lang w:val="en-GB"/>
              </w:rPr>
            </w:pPr>
            <w:r w:rsidRPr="00EB1CA9">
              <w:rPr>
                <w:rFonts w:asciiTheme="majorHAnsi" w:eastAsia="MS Mincho" w:hAnsiTheme="majorHAnsi"/>
                <w:color w:val="136C73"/>
                <w:lang w:val="en-GB"/>
              </w:rPr>
              <w:t>Cycle of studies</w:t>
            </w:r>
          </w:p>
        </w:tc>
        <w:tc>
          <w:tcPr>
            <w:tcW w:w="1663" w:type="pct"/>
            <w:vAlign w:val="center"/>
          </w:tcPr>
          <w:p w14:paraId="2B60F9EF" w14:textId="61BDC955" w:rsidR="0060015D" w:rsidRPr="00EB1CA9" w:rsidRDefault="0086640B" w:rsidP="00BB1255">
            <w:pPr>
              <w:rPr>
                <w:rFonts w:asciiTheme="majorHAnsi" w:hAnsiTheme="majorHAnsi"/>
                <w:bCs/>
                <w:lang w:val="en-GB"/>
              </w:rPr>
            </w:pPr>
            <w:r w:rsidRPr="00EB1CA9">
              <w:rPr>
                <w:rFonts w:asciiTheme="majorHAnsi" w:hAnsiTheme="majorHAnsi"/>
                <w:bCs/>
                <w:lang w:val="en-GB"/>
              </w:rPr>
              <w:t xml:space="preserve">First </w:t>
            </w:r>
          </w:p>
        </w:tc>
        <w:tc>
          <w:tcPr>
            <w:tcW w:w="1511" w:type="pct"/>
            <w:vAlign w:val="center"/>
          </w:tcPr>
          <w:p w14:paraId="42611BEB" w14:textId="1D245523" w:rsidR="0060015D" w:rsidRPr="00EB1CA9" w:rsidRDefault="0086640B" w:rsidP="00BB1255">
            <w:pPr>
              <w:rPr>
                <w:rFonts w:asciiTheme="majorHAnsi" w:hAnsiTheme="majorHAnsi"/>
                <w:bCs/>
                <w:lang w:val="en-GB"/>
              </w:rPr>
            </w:pPr>
            <w:r w:rsidRPr="00EB1CA9">
              <w:rPr>
                <w:rFonts w:asciiTheme="majorHAnsi" w:hAnsiTheme="majorHAnsi"/>
                <w:bCs/>
                <w:lang w:val="en-GB"/>
              </w:rPr>
              <w:t>Second</w:t>
            </w:r>
          </w:p>
        </w:tc>
      </w:tr>
      <w:tr w:rsidR="0060015D" w:rsidRPr="00EB1CA9" w14:paraId="301A0C24" w14:textId="77777777" w:rsidTr="003277E9">
        <w:trPr>
          <w:trHeight w:val="510"/>
        </w:trPr>
        <w:tc>
          <w:tcPr>
            <w:tcW w:w="1826" w:type="pct"/>
            <w:shd w:val="clear" w:color="auto" w:fill="EEECE1" w:themeFill="background2"/>
            <w:vAlign w:val="center"/>
          </w:tcPr>
          <w:p w14:paraId="108C3CD2" w14:textId="77777777" w:rsidR="0060015D" w:rsidRPr="00EB1CA9" w:rsidRDefault="0060015D" w:rsidP="00BB1255">
            <w:pPr>
              <w:rPr>
                <w:rFonts w:asciiTheme="majorHAnsi" w:eastAsia="MS Mincho" w:hAnsiTheme="majorHAnsi"/>
                <w:color w:val="136C73"/>
                <w:lang w:val="en-GB"/>
              </w:rPr>
            </w:pPr>
            <w:r w:rsidRPr="00EB1CA9">
              <w:rPr>
                <w:rFonts w:asciiTheme="majorHAnsi" w:eastAsia="MS Mincho" w:hAnsiTheme="majorHAnsi"/>
                <w:color w:val="136C73"/>
                <w:lang w:val="en-GB"/>
              </w:rPr>
              <w:t>Mode of study and duration (in years)</w:t>
            </w:r>
          </w:p>
        </w:tc>
        <w:tc>
          <w:tcPr>
            <w:tcW w:w="1663" w:type="pct"/>
            <w:vAlign w:val="center"/>
          </w:tcPr>
          <w:p w14:paraId="6F05FFC8" w14:textId="7C2A9483" w:rsidR="0060015D" w:rsidRPr="00EB1CA9" w:rsidRDefault="0086640B" w:rsidP="00BB1255">
            <w:pPr>
              <w:rPr>
                <w:rFonts w:asciiTheme="majorHAnsi" w:hAnsiTheme="majorHAnsi"/>
                <w:bCs/>
                <w:lang w:val="en-GB"/>
              </w:rPr>
            </w:pPr>
            <w:r w:rsidRPr="00EB1CA9">
              <w:rPr>
                <w:rFonts w:asciiTheme="majorHAnsi" w:hAnsiTheme="majorHAnsi"/>
                <w:bCs/>
                <w:lang w:val="en-GB"/>
              </w:rPr>
              <w:t>Full-time studies, 4 years</w:t>
            </w:r>
          </w:p>
        </w:tc>
        <w:tc>
          <w:tcPr>
            <w:tcW w:w="1511" w:type="pct"/>
            <w:vAlign w:val="center"/>
          </w:tcPr>
          <w:p w14:paraId="54327E09" w14:textId="5857D3EA" w:rsidR="0060015D" w:rsidRPr="00EB1CA9" w:rsidRDefault="0086640B" w:rsidP="00BB1255">
            <w:pPr>
              <w:rPr>
                <w:rFonts w:asciiTheme="majorHAnsi" w:hAnsiTheme="majorHAnsi"/>
                <w:bCs/>
                <w:lang w:val="en-GB"/>
              </w:rPr>
            </w:pPr>
            <w:r w:rsidRPr="00EB1CA9">
              <w:rPr>
                <w:rFonts w:asciiTheme="majorHAnsi" w:hAnsiTheme="majorHAnsi"/>
                <w:bCs/>
                <w:lang w:val="en-GB"/>
              </w:rPr>
              <w:t>Full-time studies, 2 years</w:t>
            </w:r>
          </w:p>
        </w:tc>
      </w:tr>
      <w:tr w:rsidR="0060015D" w:rsidRPr="00EB1CA9" w14:paraId="3DDB8227" w14:textId="77777777" w:rsidTr="003277E9">
        <w:trPr>
          <w:trHeight w:val="510"/>
        </w:trPr>
        <w:tc>
          <w:tcPr>
            <w:tcW w:w="1826" w:type="pct"/>
            <w:shd w:val="clear" w:color="auto" w:fill="EEECE1" w:themeFill="background2"/>
            <w:vAlign w:val="center"/>
          </w:tcPr>
          <w:p w14:paraId="725097FE" w14:textId="77777777" w:rsidR="0060015D" w:rsidRPr="00EB1CA9" w:rsidRDefault="0060015D" w:rsidP="00BB1255">
            <w:pPr>
              <w:rPr>
                <w:rFonts w:asciiTheme="majorHAnsi" w:eastAsia="MS Mincho" w:hAnsiTheme="majorHAnsi"/>
                <w:color w:val="136C73"/>
                <w:lang w:val="en-GB"/>
              </w:rPr>
            </w:pPr>
            <w:r w:rsidRPr="00EB1CA9">
              <w:rPr>
                <w:rFonts w:asciiTheme="majorHAnsi" w:eastAsia="MS Mincho" w:hAnsiTheme="majorHAnsi"/>
                <w:color w:val="136C73"/>
                <w:lang w:val="en-GB"/>
              </w:rPr>
              <w:t>Credit volume</w:t>
            </w:r>
          </w:p>
        </w:tc>
        <w:tc>
          <w:tcPr>
            <w:tcW w:w="1663" w:type="pct"/>
            <w:vAlign w:val="center"/>
          </w:tcPr>
          <w:p w14:paraId="18E3E017" w14:textId="21C9C7D8" w:rsidR="0060015D" w:rsidRPr="00EB1CA9" w:rsidRDefault="0086640B" w:rsidP="00BB1255">
            <w:pPr>
              <w:rPr>
                <w:rFonts w:asciiTheme="majorHAnsi" w:hAnsiTheme="majorHAnsi"/>
                <w:bCs/>
                <w:lang w:val="en-GB"/>
              </w:rPr>
            </w:pPr>
            <w:r w:rsidRPr="00EB1CA9">
              <w:rPr>
                <w:rFonts w:asciiTheme="majorHAnsi" w:hAnsiTheme="majorHAnsi"/>
                <w:bCs/>
                <w:lang w:val="en-GB"/>
              </w:rPr>
              <w:t>240</w:t>
            </w:r>
          </w:p>
        </w:tc>
        <w:tc>
          <w:tcPr>
            <w:tcW w:w="1511" w:type="pct"/>
            <w:vAlign w:val="center"/>
          </w:tcPr>
          <w:p w14:paraId="79188CB9" w14:textId="66621A26" w:rsidR="0060015D" w:rsidRPr="00EB1CA9" w:rsidRDefault="0086640B" w:rsidP="00BB1255">
            <w:pPr>
              <w:rPr>
                <w:rFonts w:asciiTheme="majorHAnsi" w:hAnsiTheme="majorHAnsi"/>
                <w:bCs/>
                <w:lang w:val="en-GB"/>
              </w:rPr>
            </w:pPr>
            <w:r w:rsidRPr="00EB1CA9">
              <w:rPr>
                <w:rFonts w:asciiTheme="majorHAnsi" w:hAnsiTheme="majorHAnsi"/>
                <w:bCs/>
                <w:lang w:val="en-GB"/>
              </w:rPr>
              <w:t>120</w:t>
            </w:r>
          </w:p>
        </w:tc>
      </w:tr>
      <w:tr w:rsidR="0060015D" w:rsidRPr="00EB1CA9" w14:paraId="1276F2FF" w14:textId="77777777" w:rsidTr="003277E9">
        <w:trPr>
          <w:trHeight w:val="510"/>
        </w:trPr>
        <w:tc>
          <w:tcPr>
            <w:tcW w:w="1826" w:type="pct"/>
            <w:shd w:val="clear" w:color="auto" w:fill="EEECE1" w:themeFill="background2"/>
            <w:vAlign w:val="center"/>
          </w:tcPr>
          <w:p w14:paraId="291CF034" w14:textId="77777777" w:rsidR="0060015D" w:rsidRPr="00EB1CA9" w:rsidRDefault="0060015D" w:rsidP="00BB1255">
            <w:pPr>
              <w:rPr>
                <w:rFonts w:asciiTheme="majorHAnsi" w:eastAsia="MS Mincho" w:hAnsiTheme="majorHAnsi"/>
                <w:color w:val="136C73"/>
                <w:lang w:val="en-GB"/>
              </w:rPr>
            </w:pPr>
            <w:r w:rsidRPr="00EB1CA9">
              <w:rPr>
                <w:rFonts w:asciiTheme="majorHAnsi" w:eastAsia="MS Mincho" w:hAnsiTheme="majorHAnsi"/>
                <w:color w:val="136C73"/>
                <w:lang w:val="en-GB"/>
              </w:rPr>
              <w:t>Qualification degree and (or) professional qualification</w:t>
            </w:r>
          </w:p>
        </w:tc>
        <w:tc>
          <w:tcPr>
            <w:tcW w:w="1663" w:type="pct"/>
            <w:vAlign w:val="center"/>
          </w:tcPr>
          <w:p w14:paraId="7FD26A60" w14:textId="4E37AD14" w:rsidR="003277E9" w:rsidRDefault="0086640B" w:rsidP="00BB1255">
            <w:pPr>
              <w:rPr>
                <w:rFonts w:asciiTheme="majorHAnsi" w:hAnsiTheme="majorHAnsi"/>
                <w:bCs/>
                <w:lang w:val="en-GB"/>
              </w:rPr>
            </w:pPr>
            <w:r w:rsidRPr="00EB1CA9">
              <w:rPr>
                <w:rFonts w:asciiTheme="majorHAnsi" w:hAnsiTheme="majorHAnsi"/>
                <w:bCs/>
                <w:lang w:val="en-GB"/>
              </w:rPr>
              <w:t>Bachelor of Physical Sciences</w:t>
            </w:r>
          </w:p>
          <w:p w14:paraId="5637D328" w14:textId="12130C7A" w:rsidR="0060015D" w:rsidRPr="00EB1CA9" w:rsidRDefault="0086640B" w:rsidP="00BB1255">
            <w:pPr>
              <w:rPr>
                <w:rFonts w:asciiTheme="majorHAnsi" w:hAnsiTheme="majorHAnsi"/>
                <w:bCs/>
                <w:lang w:val="en-GB"/>
              </w:rPr>
            </w:pPr>
            <w:r w:rsidRPr="00EB1CA9">
              <w:rPr>
                <w:rFonts w:asciiTheme="majorHAnsi" w:hAnsiTheme="majorHAnsi"/>
                <w:bCs/>
                <w:lang w:val="en-GB"/>
              </w:rPr>
              <w:t>Study field: Geology</w:t>
            </w:r>
          </w:p>
        </w:tc>
        <w:tc>
          <w:tcPr>
            <w:tcW w:w="1511" w:type="pct"/>
            <w:vAlign w:val="center"/>
          </w:tcPr>
          <w:p w14:paraId="643E8789" w14:textId="050B3037" w:rsidR="003277E9" w:rsidRDefault="0086640B" w:rsidP="00BB1255">
            <w:pPr>
              <w:rPr>
                <w:rFonts w:asciiTheme="majorHAnsi" w:hAnsiTheme="majorHAnsi"/>
                <w:bCs/>
                <w:lang w:val="en-GB"/>
              </w:rPr>
            </w:pPr>
            <w:r w:rsidRPr="00EB1CA9">
              <w:rPr>
                <w:rFonts w:asciiTheme="majorHAnsi" w:hAnsiTheme="majorHAnsi"/>
                <w:bCs/>
                <w:lang w:val="en-GB"/>
              </w:rPr>
              <w:t>Master of Physical Sciences</w:t>
            </w:r>
          </w:p>
          <w:p w14:paraId="36AC7E52" w14:textId="48F7C49D" w:rsidR="0060015D" w:rsidRPr="00EB1CA9" w:rsidRDefault="0086640B" w:rsidP="00BB1255">
            <w:pPr>
              <w:rPr>
                <w:rFonts w:asciiTheme="majorHAnsi" w:hAnsiTheme="majorHAnsi"/>
                <w:bCs/>
                <w:lang w:val="en-GB"/>
              </w:rPr>
            </w:pPr>
            <w:r w:rsidRPr="00EB1CA9">
              <w:rPr>
                <w:rFonts w:asciiTheme="majorHAnsi" w:hAnsiTheme="majorHAnsi"/>
                <w:bCs/>
                <w:lang w:val="en-GB"/>
              </w:rPr>
              <w:t>Study field: Geology</w:t>
            </w:r>
          </w:p>
        </w:tc>
      </w:tr>
      <w:tr w:rsidR="0060015D" w:rsidRPr="00EB1CA9" w14:paraId="6497BB14" w14:textId="77777777" w:rsidTr="003277E9">
        <w:trPr>
          <w:trHeight w:val="510"/>
        </w:trPr>
        <w:tc>
          <w:tcPr>
            <w:tcW w:w="1826" w:type="pct"/>
            <w:shd w:val="clear" w:color="auto" w:fill="EEECE1" w:themeFill="background2"/>
            <w:vAlign w:val="center"/>
          </w:tcPr>
          <w:p w14:paraId="7854E6FE" w14:textId="77777777" w:rsidR="0060015D" w:rsidRPr="00EB1CA9" w:rsidRDefault="0060015D" w:rsidP="00BB1255">
            <w:pPr>
              <w:rPr>
                <w:rFonts w:asciiTheme="majorHAnsi" w:eastAsia="MS Mincho" w:hAnsiTheme="majorHAnsi"/>
                <w:color w:val="136C73"/>
                <w:lang w:val="en-GB"/>
              </w:rPr>
            </w:pPr>
            <w:r w:rsidRPr="00EB1CA9">
              <w:rPr>
                <w:rFonts w:asciiTheme="majorHAnsi" w:eastAsia="MS Mincho" w:hAnsiTheme="majorHAnsi"/>
                <w:color w:val="136C73"/>
                <w:lang w:val="en-GB"/>
              </w:rPr>
              <w:t>Language of instruction</w:t>
            </w:r>
          </w:p>
        </w:tc>
        <w:tc>
          <w:tcPr>
            <w:tcW w:w="1663" w:type="pct"/>
            <w:vAlign w:val="center"/>
          </w:tcPr>
          <w:p w14:paraId="6C2E8D9D" w14:textId="3F1B6188" w:rsidR="0060015D" w:rsidRPr="00EB1CA9" w:rsidRDefault="0086640B" w:rsidP="00BB1255">
            <w:pPr>
              <w:rPr>
                <w:rFonts w:asciiTheme="majorHAnsi" w:hAnsiTheme="majorHAnsi"/>
                <w:bCs/>
                <w:lang w:val="en-GB"/>
              </w:rPr>
            </w:pPr>
            <w:r w:rsidRPr="00EB1CA9">
              <w:rPr>
                <w:rFonts w:asciiTheme="majorHAnsi" w:hAnsiTheme="majorHAnsi"/>
                <w:bCs/>
                <w:lang w:val="en-GB"/>
              </w:rPr>
              <w:t>Lithuanian</w:t>
            </w:r>
          </w:p>
        </w:tc>
        <w:tc>
          <w:tcPr>
            <w:tcW w:w="1511" w:type="pct"/>
            <w:vAlign w:val="center"/>
          </w:tcPr>
          <w:p w14:paraId="50FBBD3D" w14:textId="4F54DA65" w:rsidR="0060015D" w:rsidRPr="00EB1CA9" w:rsidRDefault="0086640B" w:rsidP="00BB1255">
            <w:pPr>
              <w:rPr>
                <w:rFonts w:asciiTheme="majorHAnsi" w:hAnsiTheme="majorHAnsi"/>
                <w:bCs/>
                <w:lang w:val="en-GB"/>
              </w:rPr>
            </w:pPr>
            <w:r w:rsidRPr="00EB1CA9">
              <w:rPr>
                <w:rFonts w:asciiTheme="majorHAnsi" w:hAnsiTheme="majorHAnsi"/>
                <w:bCs/>
                <w:lang w:val="en-GB"/>
              </w:rPr>
              <w:t>English, Lithuanian</w:t>
            </w:r>
          </w:p>
        </w:tc>
      </w:tr>
      <w:tr w:rsidR="0060015D" w:rsidRPr="00EB1CA9" w14:paraId="14B61C97" w14:textId="77777777" w:rsidTr="003277E9">
        <w:trPr>
          <w:trHeight w:val="510"/>
        </w:trPr>
        <w:tc>
          <w:tcPr>
            <w:tcW w:w="1826" w:type="pct"/>
            <w:shd w:val="clear" w:color="auto" w:fill="EEECE1" w:themeFill="background2"/>
            <w:vAlign w:val="center"/>
          </w:tcPr>
          <w:p w14:paraId="2BF0DA04" w14:textId="77777777" w:rsidR="0060015D" w:rsidRPr="00EB1CA9" w:rsidRDefault="0060015D" w:rsidP="00BB1255">
            <w:pPr>
              <w:rPr>
                <w:rFonts w:asciiTheme="majorHAnsi" w:eastAsia="MS Mincho" w:hAnsiTheme="majorHAnsi"/>
                <w:color w:val="136C73"/>
                <w:lang w:val="en-GB"/>
              </w:rPr>
            </w:pPr>
            <w:r w:rsidRPr="00EB1CA9">
              <w:rPr>
                <w:rFonts w:asciiTheme="majorHAnsi" w:eastAsia="MS Mincho" w:hAnsiTheme="majorHAnsi"/>
                <w:color w:val="136C73"/>
                <w:lang w:val="en-GB"/>
              </w:rPr>
              <w:t>Minimum education required</w:t>
            </w:r>
          </w:p>
        </w:tc>
        <w:tc>
          <w:tcPr>
            <w:tcW w:w="1663" w:type="pct"/>
            <w:vAlign w:val="center"/>
          </w:tcPr>
          <w:p w14:paraId="51E88692" w14:textId="5C6B9882" w:rsidR="0060015D" w:rsidRPr="00EB1CA9" w:rsidRDefault="0086640B" w:rsidP="00BB1255">
            <w:pPr>
              <w:rPr>
                <w:rFonts w:asciiTheme="majorHAnsi" w:hAnsiTheme="majorHAnsi"/>
                <w:bCs/>
                <w:lang w:val="en-GB"/>
              </w:rPr>
            </w:pPr>
            <w:r w:rsidRPr="00EB1CA9">
              <w:rPr>
                <w:rFonts w:asciiTheme="majorHAnsi" w:hAnsiTheme="majorHAnsi"/>
                <w:bCs/>
                <w:lang w:val="en-GB"/>
              </w:rPr>
              <w:t>Secondary education</w:t>
            </w:r>
          </w:p>
        </w:tc>
        <w:tc>
          <w:tcPr>
            <w:tcW w:w="1511" w:type="pct"/>
            <w:vAlign w:val="center"/>
          </w:tcPr>
          <w:p w14:paraId="607F74F1" w14:textId="7F963C6F" w:rsidR="0060015D" w:rsidRPr="00EB1CA9" w:rsidRDefault="0086640B" w:rsidP="00BB1255">
            <w:pPr>
              <w:rPr>
                <w:rFonts w:asciiTheme="majorHAnsi" w:hAnsiTheme="majorHAnsi"/>
                <w:bCs/>
                <w:lang w:val="en-GB"/>
              </w:rPr>
            </w:pPr>
            <w:r w:rsidRPr="00EB1CA9">
              <w:rPr>
                <w:rFonts w:asciiTheme="majorHAnsi" w:hAnsiTheme="majorHAnsi"/>
                <w:bCs/>
                <w:lang w:val="en-GB"/>
              </w:rPr>
              <w:t>Bachelor degree</w:t>
            </w:r>
          </w:p>
        </w:tc>
      </w:tr>
      <w:tr w:rsidR="0060015D" w:rsidRPr="00EB1CA9" w14:paraId="36935D3E" w14:textId="77777777" w:rsidTr="003277E9">
        <w:trPr>
          <w:trHeight w:val="510"/>
        </w:trPr>
        <w:tc>
          <w:tcPr>
            <w:tcW w:w="1826" w:type="pct"/>
            <w:shd w:val="clear" w:color="auto" w:fill="EEECE1" w:themeFill="background2"/>
            <w:vAlign w:val="center"/>
          </w:tcPr>
          <w:p w14:paraId="29739AEF" w14:textId="77777777" w:rsidR="0060015D" w:rsidRPr="00EB1CA9" w:rsidRDefault="0060015D" w:rsidP="00BB1255">
            <w:pPr>
              <w:rPr>
                <w:rFonts w:asciiTheme="majorHAnsi" w:eastAsia="MS Mincho" w:hAnsiTheme="majorHAnsi"/>
                <w:color w:val="136C73"/>
                <w:lang w:val="en-GB"/>
              </w:rPr>
            </w:pPr>
            <w:r w:rsidRPr="00EB1CA9">
              <w:rPr>
                <w:rFonts w:asciiTheme="majorHAnsi" w:eastAsia="MS Mincho" w:hAnsiTheme="majorHAnsi"/>
                <w:color w:val="136C73"/>
                <w:lang w:val="en-GB"/>
              </w:rPr>
              <w:t>Registration date of the study programme</w:t>
            </w:r>
          </w:p>
        </w:tc>
        <w:tc>
          <w:tcPr>
            <w:tcW w:w="1663" w:type="pct"/>
            <w:vAlign w:val="center"/>
          </w:tcPr>
          <w:p w14:paraId="530B80A4" w14:textId="679A8230" w:rsidR="0060015D" w:rsidRPr="00EB1CA9" w:rsidRDefault="0086640B" w:rsidP="00BB1255">
            <w:pPr>
              <w:rPr>
                <w:rStyle w:val="fontstyle01"/>
                <w:rFonts w:asciiTheme="majorHAnsi" w:hAnsiTheme="majorHAnsi"/>
                <w:bCs/>
                <w:lang w:val="en-GB"/>
              </w:rPr>
            </w:pPr>
            <w:r w:rsidRPr="00EB1CA9">
              <w:rPr>
                <w:rStyle w:val="fontstyle01"/>
                <w:rFonts w:asciiTheme="majorHAnsi" w:hAnsiTheme="majorHAnsi"/>
                <w:bCs/>
                <w:lang w:val="en-GB"/>
              </w:rPr>
              <w:t>20-06-2014</w:t>
            </w:r>
          </w:p>
        </w:tc>
        <w:tc>
          <w:tcPr>
            <w:tcW w:w="1511" w:type="pct"/>
            <w:vAlign w:val="center"/>
          </w:tcPr>
          <w:p w14:paraId="7B52E7CB" w14:textId="6C88786D" w:rsidR="0060015D" w:rsidRPr="00EB1CA9" w:rsidRDefault="0086640B" w:rsidP="00BB1255">
            <w:pPr>
              <w:rPr>
                <w:rFonts w:asciiTheme="majorHAnsi" w:hAnsiTheme="majorHAnsi"/>
                <w:bCs/>
                <w:lang w:val="en-GB"/>
              </w:rPr>
            </w:pPr>
            <w:r w:rsidRPr="00EB1CA9">
              <w:rPr>
                <w:rFonts w:asciiTheme="majorHAnsi" w:hAnsiTheme="majorHAnsi"/>
                <w:bCs/>
                <w:lang w:val="en-GB"/>
              </w:rPr>
              <w:t>19-05-1997</w:t>
            </w:r>
          </w:p>
        </w:tc>
      </w:tr>
    </w:tbl>
    <w:p w14:paraId="7824CE3D" w14:textId="77777777" w:rsidR="002F4424" w:rsidRPr="00EB1CA9" w:rsidRDefault="002F4424" w:rsidP="000D4EE3">
      <w:pPr>
        <w:rPr>
          <w:rFonts w:ascii="Cambria" w:eastAsia="Calibri" w:hAnsi="Cambria"/>
          <w:lang w:val="en-GB" w:eastAsia="lt-LT"/>
        </w:rPr>
      </w:pPr>
    </w:p>
    <w:p w14:paraId="468D0B48" w14:textId="0D0C3C9C" w:rsidR="0042467A" w:rsidRPr="00EB1CA9" w:rsidRDefault="006501B9" w:rsidP="000D4EE3">
      <w:pPr>
        <w:rPr>
          <w:rFonts w:ascii="Cambria" w:eastAsia="Calibri" w:hAnsi="Cambria"/>
          <w:lang w:val="en-GB" w:eastAsia="lt-LT"/>
        </w:rPr>
      </w:pPr>
      <w:r w:rsidRPr="00EB1CA9">
        <w:rPr>
          <w:rFonts w:ascii="Cambria" w:eastAsia="Calibri" w:hAnsi="Cambria"/>
          <w:lang w:val="en-GB" w:eastAsia="lt-LT"/>
        </w:rPr>
        <w:br w:type="page"/>
      </w:r>
    </w:p>
    <w:p w14:paraId="0D0CE2C1" w14:textId="4263C6B4" w:rsidR="00BB1255" w:rsidRPr="00EB1CA9" w:rsidRDefault="006501B9" w:rsidP="00BB1255">
      <w:pPr>
        <w:keepNext/>
        <w:keepLines/>
        <w:tabs>
          <w:tab w:val="left" w:pos="680"/>
        </w:tabs>
        <w:spacing w:before="240"/>
        <w:ind w:left="360"/>
        <w:jc w:val="center"/>
        <w:outlineLvl w:val="1"/>
        <w:rPr>
          <w:rFonts w:ascii="Cambria" w:hAnsi="Cambria"/>
          <w:b/>
          <w:bCs/>
          <w:caps/>
          <w:color w:val="136C73"/>
          <w:sz w:val="36"/>
          <w:szCs w:val="26"/>
          <w:highlight w:val="lightGray"/>
          <w:lang w:val="en-GB" w:eastAsia="lt-LT"/>
        </w:rPr>
      </w:pPr>
      <w:bookmarkStart w:id="0" w:name="_Toc57129351"/>
      <w:r w:rsidRPr="00EB1CA9">
        <w:rPr>
          <w:rFonts w:ascii="Cambria" w:hAnsi="Cambria"/>
          <w:b/>
          <w:bCs/>
          <w:caps/>
          <w:color w:val="136C73"/>
          <w:sz w:val="36"/>
          <w:szCs w:val="26"/>
          <w:lang w:val="en-GB" w:eastAsia="lt-LT"/>
        </w:rPr>
        <w:lastRenderedPageBreak/>
        <w:t>II. GENERAL ASSESSMENT</w:t>
      </w:r>
      <w:bookmarkEnd w:id="0"/>
    </w:p>
    <w:p w14:paraId="62F1224C" w14:textId="77777777" w:rsidR="00BB1255" w:rsidRPr="00EB1CA9" w:rsidRDefault="00BB1255" w:rsidP="00726FD0">
      <w:pPr>
        <w:spacing w:line="276" w:lineRule="auto"/>
        <w:rPr>
          <w:rFonts w:ascii="Cambria" w:eastAsia="Calibri" w:hAnsi="Cambria"/>
          <w:i/>
          <w:highlight w:val="yellow"/>
          <w:lang w:val="en-GB" w:eastAsia="lt-LT"/>
        </w:rPr>
      </w:pPr>
    </w:p>
    <w:p w14:paraId="67AAE193" w14:textId="0B625513" w:rsidR="00BB1255" w:rsidRPr="00EB1CA9" w:rsidRDefault="003277E9" w:rsidP="003277E9">
      <w:pPr>
        <w:spacing w:line="276" w:lineRule="auto"/>
        <w:jc w:val="both"/>
        <w:rPr>
          <w:rFonts w:ascii="Cambria" w:eastAsia="Calibri" w:hAnsi="Cambria"/>
          <w:lang w:val="en-GB" w:eastAsia="lt-LT"/>
        </w:rPr>
      </w:pPr>
      <w:r w:rsidRPr="003277E9">
        <w:rPr>
          <w:rFonts w:ascii="Cambria" w:eastAsia="Calibri" w:hAnsi="Cambria"/>
          <w:iCs/>
          <w:lang w:val="en-GB" w:eastAsia="lt-LT"/>
        </w:rPr>
        <w:t>The</w:t>
      </w:r>
      <w:r>
        <w:rPr>
          <w:rFonts w:ascii="Cambria" w:eastAsia="Calibri" w:hAnsi="Cambria"/>
          <w:i/>
          <w:lang w:val="en-GB" w:eastAsia="lt-LT"/>
        </w:rPr>
        <w:t xml:space="preserve"> </w:t>
      </w:r>
      <w:r w:rsidRPr="003277E9">
        <w:rPr>
          <w:rFonts w:ascii="Cambria" w:eastAsia="Calibri" w:hAnsi="Cambria"/>
          <w:b/>
          <w:i/>
          <w:iCs/>
          <w:lang w:val="en-GB" w:eastAsia="lt-LT"/>
        </w:rPr>
        <w:t>first cycle</w:t>
      </w:r>
      <w:r w:rsidRPr="00EB1CA9">
        <w:rPr>
          <w:rFonts w:ascii="Cambria" w:eastAsia="Calibri" w:hAnsi="Cambria"/>
          <w:lang w:val="en-GB" w:eastAsia="lt-LT"/>
        </w:rPr>
        <w:t xml:space="preserve"> </w:t>
      </w:r>
      <w:r>
        <w:rPr>
          <w:rFonts w:ascii="Cambria" w:eastAsia="Calibri" w:hAnsi="Cambria"/>
          <w:lang w:val="en-GB" w:eastAsia="lt-LT"/>
        </w:rPr>
        <w:t xml:space="preserve">of the </w:t>
      </w:r>
      <w:r w:rsidR="0086640B" w:rsidRPr="003277E9">
        <w:rPr>
          <w:rFonts w:ascii="Cambria" w:eastAsia="Calibri" w:hAnsi="Cambria"/>
          <w:b/>
          <w:bCs/>
          <w:i/>
          <w:lang w:val="en-GB" w:eastAsia="lt-LT"/>
        </w:rPr>
        <w:t>Geology</w:t>
      </w:r>
      <w:r w:rsidR="00BB1255" w:rsidRPr="00EB1CA9">
        <w:rPr>
          <w:rFonts w:ascii="Cambria" w:eastAsia="Calibri" w:hAnsi="Cambria"/>
          <w:lang w:val="en-GB" w:eastAsia="lt-LT"/>
        </w:rPr>
        <w:t xml:space="preserve"> study field and at </w:t>
      </w:r>
      <w:r w:rsidR="0086640B" w:rsidRPr="00EB1CA9">
        <w:rPr>
          <w:rFonts w:ascii="Cambria" w:eastAsia="Calibri" w:hAnsi="Cambria"/>
          <w:lang w:val="en-GB" w:eastAsia="lt-LT"/>
        </w:rPr>
        <w:t>Vilnius University</w:t>
      </w:r>
      <w:r w:rsidR="00BB1255" w:rsidRPr="00EB1CA9">
        <w:rPr>
          <w:rFonts w:ascii="Cambria" w:eastAsia="Calibri" w:hAnsi="Cambria"/>
          <w:lang w:val="en-GB" w:eastAsia="lt-LT"/>
        </w:rPr>
        <w:t xml:space="preserve"> is given</w:t>
      </w:r>
      <w:r w:rsidR="00BB1255" w:rsidRPr="00EB1CA9">
        <w:rPr>
          <w:rFonts w:ascii="Cambria" w:eastAsia="Calibri" w:hAnsi="Cambria"/>
          <w:b/>
          <w:lang w:val="en-GB" w:eastAsia="lt-LT"/>
        </w:rPr>
        <w:t xml:space="preserve"> </w:t>
      </w:r>
      <w:r>
        <w:rPr>
          <w:rFonts w:ascii="Cambria" w:eastAsia="Calibri" w:hAnsi="Cambria"/>
          <w:b/>
          <w:lang w:val="en-GB" w:eastAsia="lt-LT"/>
        </w:rPr>
        <w:t xml:space="preserve">a </w:t>
      </w:r>
      <w:r w:rsidR="00BB1255" w:rsidRPr="00EB1CA9">
        <w:rPr>
          <w:rFonts w:ascii="Cambria" w:eastAsia="Calibri" w:hAnsi="Cambria"/>
          <w:b/>
          <w:lang w:val="en-GB" w:eastAsia="lt-LT"/>
        </w:rPr>
        <w:t xml:space="preserve">positive </w:t>
      </w:r>
      <w:r w:rsidR="00BB1255" w:rsidRPr="00EB1CA9">
        <w:rPr>
          <w:rFonts w:ascii="Cambria" w:eastAsia="Calibri" w:hAnsi="Cambria"/>
          <w:lang w:val="en-GB" w:eastAsia="lt-LT"/>
        </w:rPr>
        <w:t xml:space="preserve">evaluation. </w:t>
      </w:r>
    </w:p>
    <w:p w14:paraId="04C5F072" w14:textId="219CB1F3" w:rsidR="00BB1255" w:rsidRPr="00EB1CA9" w:rsidRDefault="00BB1255" w:rsidP="003277E9">
      <w:pPr>
        <w:pStyle w:val="prastasiniatinklio"/>
        <w:spacing w:before="0" w:beforeAutospacing="0" w:after="0" w:afterAutospacing="0" w:line="276" w:lineRule="auto"/>
        <w:jc w:val="both"/>
        <w:rPr>
          <w:color w:val="000000"/>
          <w:lang w:val="en-GB"/>
        </w:rPr>
      </w:pPr>
      <w:r w:rsidRPr="00EB1CA9">
        <w:rPr>
          <w:rFonts w:ascii="Cambria" w:eastAsia="Calibri" w:hAnsi="Cambria"/>
          <w:i/>
          <w:lang w:val="en-GB" w:eastAsia="lt-LT"/>
        </w:rPr>
        <w:t>Study field and cycle assessment in points by evaluation areas</w:t>
      </w:r>
      <w:r w:rsidRPr="00EB1CA9">
        <w:rPr>
          <w:rFonts w:ascii="Cambria" w:eastAsia="Calibri" w:hAnsi="Cambria"/>
          <w:lang w:val="en-GB" w:eastAsia="lt-LT"/>
        </w:rPr>
        <w:t>.</w:t>
      </w:r>
    </w:p>
    <w:tbl>
      <w:tblPr>
        <w:tblW w:w="9493" w:type="dxa"/>
        <w:tblCellMar>
          <w:top w:w="15" w:type="dxa"/>
          <w:left w:w="15" w:type="dxa"/>
          <w:bottom w:w="15" w:type="dxa"/>
          <w:right w:w="15" w:type="dxa"/>
        </w:tblCellMar>
        <w:tblLook w:val="04A0" w:firstRow="1" w:lastRow="0" w:firstColumn="1" w:lastColumn="0" w:noHBand="0" w:noVBand="1"/>
      </w:tblPr>
      <w:tblGrid>
        <w:gridCol w:w="704"/>
        <w:gridCol w:w="6789"/>
        <w:gridCol w:w="2000"/>
      </w:tblGrid>
      <w:tr w:rsidR="00BB1255" w:rsidRPr="00EB1CA9" w14:paraId="2559ABDF" w14:textId="77777777" w:rsidTr="00BB1255">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A5EE7A" w14:textId="77777777" w:rsidR="00BB1255" w:rsidRPr="00EB1CA9" w:rsidRDefault="00BB1255">
            <w:pPr>
              <w:pStyle w:val="prastasiniatinklio"/>
              <w:spacing w:before="0" w:beforeAutospacing="0" w:after="0" w:afterAutospacing="0"/>
              <w:jc w:val="center"/>
              <w:rPr>
                <w:lang w:val="en-GB"/>
              </w:rPr>
            </w:pPr>
            <w:r w:rsidRPr="00EB1CA9">
              <w:rPr>
                <w:rFonts w:ascii="Cambria" w:hAnsi="Cambria"/>
                <w:b/>
                <w:bCs/>
                <w:color w:val="136C73"/>
                <w:lang w:val="en-GB"/>
              </w:rPr>
              <w:t>No.</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BA867A" w14:textId="77777777" w:rsidR="00BB1255" w:rsidRPr="00EB1CA9" w:rsidRDefault="00BB1255">
            <w:pPr>
              <w:pStyle w:val="prastasiniatinklio"/>
              <w:spacing w:before="0" w:beforeAutospacing="0" w:after="0" w:afterAutospacing="0"/>
              <w:jc w:val="center"/>
              <w:rPr>
                <w:lang w:val="en-GB"/>
              </w:rPr>
            </w:pPr>
            <w:r w:rsidRPr="00EB1CA9">
              <w:rPr>
                <w:rFonts w:ascii="Cambria" w:hAnsi="Cambria"/>
                <w:b/>
                <w:bCs/>
                <w:color w:val="136C73"/>
                <w:lang w:val="en-GB"/>
              </w:rPr>
              <w:t>Evaluation Area</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C5CD17" w14:textId="77777777" w:rsidR="00BB1255" w:rsidRPr="00EB1CA9" w:rsidRDefault="00BB1255">
            <w:pPr>
              <w:pStyle w:val="prastasiniatinklio"/>
              <w:spacing w:before="0" w:beforeAutospacing="0" w:after="0" w:afterAutospacing="0"/>
              <w:jc w:val="center"/>
              <w:rPr>
                <w:lang w:val="en-GB"/>
              </w:rPr>
            </w:pPr>
            <w:r w:rsidRPr="00EB1CA9">
              <w:rPr>
                <w:rFonts w:ascii="Cambria" w:hAnsi="Cambria"/>
                <w:b/>
                <w:bCs/>
                <w:color w:val="136C73"/>
                <w:lang w:val="en-GB"/>
              </w:rPr>
              <w:t>Evaluation of an Area in points*</w:t>
            </w:r>
          </w:p>
        </w:tc>
      </w:tr>
      <w:tr w:rsidR="00BB1255" w:rsidRPr="00EB1CA9" w14:paraId="6BDBEFBE" w14:textId="77777777" w:rsidTr="00BB1255">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234C8B" w14:textId="77777777" w:rsidR="00BB1255" w:rsidRPr="00EB1CA9" w:rsidRDefault="00BB1255">
            <w:pPr>
              <w:pStyle w:val="prastasiniatinklio"/>
              <w:spacing w:before="0" w:beforeAutospacing="0" w:after="0" w:afterAutospacing="0"/>
              <w:jc w:val="center"/>
              <w:rPr>
                <w:lang w:val="en-GB"/>
              </w:rPr>
            </w:pPr>
            <w:r w:rsidRPr="00EB1CA9">
              <w:rPr>
                <w:rFonts w:ascii="Cambria" w:hAnsi="Cambria"/>
                <w:color w:val="000000"/>
                <w:lang w:val="en-GB"/>
              </w:rPr>
              <w:t>1.</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3C7C16" w14:textId="77777777" w:rsidR="00BB1255" w:rsidRPr="00EB1CA9" w:rsidRDefault="00BB1255">
            <w:pPr>
              <w:pStyle w:val="prastasiniatinklio"/>
              <w:spacing w:before="0" w:beforeAutospacing="0" w:after="0" w:afterAutospacing="0"/>
              <w:jc w:val="both"/>
              <w:rPr>
                <w:lang w:val="en-GB"/>
              </w:rPr>
            </w:pPr>
            <w:r w:rsidRPr="00EB1CA9">
              <w:rPr>
                <w:rFonts w:ascii="Cambria" w:hAnsi="Cambria"/>
                <w:color w:val="000000"/>
                <w:lang w:val="en-GB"/>
              </w:rPr>
              <w:t>Intended and achieved learning outcomes and curriculum</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71411E" w14:textId="157CF05B" w:rsidR="00BB1255" w:rsidRPr="00EB1CA9" w:rsidRDefault="0086640B" w:rsidP="00BB1255">
            <w:pPr>
              <w:ind w:right="-47"/>
              <w:jc w:val="center"/>
              <w:rPr>
                <w:rFonts w:asciiTheme="majorHAnsi" w:hAnsiTheme="majorHAnsi"/>
                <w:lang w:val="en-GB"/>
              </w:rPr>
            </w:pPr>
            <w:r w:rsidRPr="00EB1CA9">
              <w:rPr>
                <w:rFonts w:asciiTheme="majorHAnsi" w:hAnsiTheme="majorHAnsi"/>
                <w:lang w:val="en-GB"/>
              </w:rPr>
              <w:t>4</w:t>
            </w:r>
          </w:p>
        </w:tc>
      </w:tr>
      <w:tr w:rsidR="00BB1255" w:rsidRPr="00EB1CA9" w14:paraId="47335F35" w14:textId="77777777" w:rsidTr="00BB1255">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892FAD" w14:textId="77777777" w:rsidR="00BB1255" w:rsidRPr="00EB1CA9" w:rsidRDefault="00BB1255">
            <w:pPr>
              <w:pStyle w:val="prastasiniatinklio"/>
              <w:spacing w:before="0" w:beforeAutospacing="0" w:after="0" w:afterAutospacing="0"/>
              <w:jc w:val="center"/>
              <w:rPr>
                <w:lang w:val="en-GB"/>
              </w:rPr>
            </w:pPr>
            <w:r w:rsidRPr="00EB1CA9">
              <w:rPr>
                <w:rFonts w:ascii="Cambria" w:hAnsi="Cambria"/>
                <w:color w:val="000000"/>
                <w:lang w:val="en-GB"/>
              </w:rPr>
              <w:t>2.</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F6F029" w14:textId="77777777" w:rsidR="00BB1255" w:rsidRPr="00EB1CA9" w:rsidRDefault="00BB1255">
            <w:pPr>
              <w:pStyle w:val="prastasiniatinklio"/>
              <w:spacing w:before="0" w:beforeAutospacing="0" w:after="0" w:afterAutospacing="0"/>
              <w:jc w:val="both"/>
              <w:rPr>
                <w:lang w:val="en-GB"/>
              </w:rPr>
            </w:pPr>
            <w:r w:rsidRPr="00EB1CA9">
              <w:rPr>
                <w:rFonts w:ascii="Cambria" w:hAnsi="Cambria"/>
                <w:color w:val="000000"/>
                <w:lang w:val="en-GB"/>
              </w:rPr>
              <w:t>Links between science (art) and studies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685FE3" w14:textId="751D991D" w:rsidR="00BB1255" w:rsidRPr="00EB1CA9" w:rsidRDefault="0086640B" w:rsidP="00BB1255">
            <w:pPr>
              <w:jc w:val="center"/>
              <w:rPr>
                <w:rFonts w:asciiTheme="majorHAnsi" w:hAnsiTheme="majorHAnsi"/>
                <w:lang w:val="en-GB"/>
              </w:rPr>
            </w:pPr>
            <w:r w:rsidRPr="00EB1CA9">
              <w:rPr>
                <w:rFonts w:asciiTheme="majorHAnsi" w:hAnsiTheme="majorHAnsi"/>
                <w:lang w:val="en-GB"/>
              </w:rPr>
              <w:t>4</w:t>
            </w:r>
          </w:p>
        </w:tc>
      </w:tr>
      <w:tr w:rsidR="00BB1255" w:rsidRPr="00EB1CA9" w14:paraId="5495930B" w14:textId="77777777" w:rsidTr="00BB1255">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D842A2" w14:textId="77777777" w:rsidR="00BB1255" w:rsidRPr="00EB1CA9" w:rsidRDefault="00BB1255">
            <w:pPr>
              <w:pStyle w:val="prastasiniatinklio"/>
              <w:spacing w:before="0" w:beforeAutospacing="0" w:after="0" w:afterAutospacing="0"/>
              <w:jc w:val="center"/>
              <w:rPr>
                <w:lang w:val="en-GB"/>
              </w:rPr>
            </w:pPr>
            <w:r w:rsidRPr="00EB1CA9">
              <w:rPr>
                <w:rFonts w:ascii="Cambria" w:hAnsi="Cambria"/>
                <w:color w:val="000000"/>
                <w:lang w:val="en-GB"/>
              </w:rPr>
              <w:t>3.</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80F42E" w14:textId="77777777" w:rsidR="00BB1255" w:rsidRPr="00EB1CA9" w:rsidRDefault="00BB1255">
            <w:pPr>
              <w:pStyle w:val="prastasiniatinklio"/>
              <w:spacing w:before="0" w:beforeAutospacing="0" w:after="0" w:afterAutospacing="0"/>
              <w:jc w:val="both"/>
              <w:rPr>
                <w:lang w:val="en-GB"/>
              </w:rPr>
            </w:pPr>
            <w:r w:rsidRPr="00EB1CA9">
              <w:rPr>
                <w:rFonts w:ascii="Cambria" w:hAnsi="Cambria"/>
                <w:color w:val="000000"/>
                <w:lang w:val="en-GB"/>
              </w:rPr>
              <w:t>Student admission and support</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244C72" w14:textId="0B87E75F" w:rsidR="00BB1255" w:rsidRPr="00EB1CA9" w:rsidRDefault="0086640B" w:rsidP="00BB1255">
            <w:pPr>
              <w:jc w:val="center"/>
              <w:rPr>
                <w:rFonts w:asciiTheme="majorHAnsi" w:hAnsiTheme="majorHAnsi"/>
                <w:lang w:val="en-GB"/>
              </w:rPr>
            </w:pPr>
            <w:r w:rsidRPr="00EB1CA9">
              <w:rPr>
                <w:rFonts w:asciiTheme="majorHAnsi" w:hAnsiTheme="majorHAnsi"/>
                <w:lang w:val="en-GB"/>
              </w:rPr>
              <w:t>4</w:t>
            </w:r>
          </w:p>
        </w:tc>
      </w:tr>
      <w:tr w:rsidR="00BB1255" w:rsidRPr="00EB1CA9" w14:paraId="2B69A424" w14:textId="77777777" w:rsidTr="00BB1255">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3700D7" w14:textId="77777777" w:rsidR="00BB1255" w:rsidRPr="00EB1CA9" w:rsidRDefault="00BB1255">
            <w:pPr>
              <w:pStyle w:val="prastasiniatinklio"/>
              <w:spacing w:before="0" w:beforeAutospacing="0" w:after="0" w:afterAutospacing="0"/>
              <w:jc w:val="center"/>
              <w:rPr>
                <w:lang w:val="en-GB"/>
              </w:rPr>
            </w:pPr>
            <w:r w:rsidRPr="00EB1CA9">
              <w:rPr>
                <w:rFonts w:ascii="Cambria" w:hAnsi="Cambria"/>
                <w:color w:val="000000"/>
                <w:lang w:val="en-GB"/>
              </w:rPr>
              <w:t>4.</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27E48A" w14:textId="77777777" w:rsidR="00BB1255" w:rsidRPr="00EB1CA9" w:rsidRDefault="00BB1255">
            <w:pPr>
              <w:pStyle w:val="prastasiniatinklio"/>
              <w:spacing w:before="0" w:beforeAutospacing="0" w:after="0" w:afterAutospacing="0"/>
              <w:jc w:val="both"/>
              <w:rPr>
                <w:lang w:val="en-GB"/>
              </w:rPr>
            </w:pPr>
            <w:r w:rsidRPr="00EB1CA9">
              <w:rPr>
                <w:rFonts w:ascii="Cambria" w:hAnsi="Cambria"/>
                <w:color w:val="000000"/>
                <w:lang w:val="en-GB"/>
              </w:rPr>
              <w:t>Teaching and learning, student performance and graduate employment</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7750F4" w14:textId="77C3E879" w:rsidR="00BB1255" w:rsidRPr="00EB1CA9" w:rsidRDefault="0086640B" w:rsidP="00BB1255">
            <w:pPr>
              <w:jc w:val="center"/>
              <w:rPr>
                <w:rFonts w:asciiTheme="majorHAnsi" w:hAnsiTheme="majorHAnsi"/>
                <w:lang w:val="en-GB"/>
              </w:rPr>
            </w:pPr>
            <w:r w:rsidRPr="00EB1CA9">
              <w:rPr>
                <w:rFonts w:asciiTheme="majorHAnsi" w:hAnsiTheme="majorHAnsi"/>
                <w:lang w:val="en-GB"/>
              </w:rPr>
              <w:t>4</w:t>
            </w:r>
          </w:p>
        </w:tc>
      </w:tr>
      <w:tr w:rsidR="00BB1255" w:rsidRPr="00EB1CA9" w14:paraId="7F38DB7A" w14:textId="77777777" w:rsidTr="00BB1255">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CACA87" w14:textId="77777777" w:rsidR="00BB1255" w:rsidRPr="00EB1CA9" w:rsidRDefault="00BB1255">
            <w:pPr>
              <w:pStyle w:val="prastasiniatinklio"/>
              <w:spacing w:before="0" w:beforeAutospacing="0" w:after="0" w:afterAutospacing="0"/>
              <w:jc w:val="center"/>
              <w:rPr>
                <w:lang w:val="en-GB"/>
              </w:rPr>
            </w:pPr>
            <w:r w:rsidRPr="00EB1CA9">
              <w:rPr>
                <w:rFonts w:ascii="Cambria" w:hAnsi="Cambria"/>
                <w:color w:val="000000"/>
                <w:lang w:val="en-GB"/>
              </w:rPr>
              <w:t>5.</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C86188" w14:textId="77777777" w:rsidR="00BB1255" w:rsidRPr="00EB1CA9" w:rsidRDefault="00BB1255">
            <w:pPr>
              <w:pStyle w:val="prastasiniatinklio"/>
              <w:spacing w:before="0" w:beforeAutospacing="0" w:after="0" w:afterAutospacing="0"/>
              <w:jc w:val="both"/>
              <w:rPr>
                <w:lang w:val="en-GB"/>
              </w:rPr>
            </w:pPr>
            <w:r w:rsidRPr="00EB1CA9">
              <w:rPr>
                <w:rFonts w:ascii="Cambria" w:hAnsi="Cambria"/>
                <w:color w:val="000000"/>
                <w:lang w:val="en-GB"/>
              </w:rPr>
              <w:t>Teaching staff</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5252A1" w14:textId="31BA564E" w:rsidR="00BB1255" w:rsidRPr="00EB1CA9" w:rsidRDefault="0086640B" w:rsidP="00BB1255">
            <w:pPr>
              <w:jc w:val="center"/>
              <w:rPr>
                <w:rFonts w:asciiTheme="majorHAnsi" w:hAnsiTheme="majorHAnsi"/>
                <w:lang w:val="en-GB"/>
              </w:rPr>
            </w:pPr>
            <w:r w:rsidRPr="00EB1CA9">
              <w:rPr>
                <w:rFonts w:asciiTheme="majorHAnsi" w:hAnsiTheme="majorHAnsi"/>
                <w:lang w:val="en-GB"/>
              </w:rPr>
              <w:t>4</w:t>
            </w:r>
          </w:p>
        </w:tc>
      </w:tr>
      <w:tr w:rsidR="00BB1255" w:rsidRPr="00EB1CA9" w14:paraId="5794C22F" w14:textId="77777777" w:rsidTr="00BB1255">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48D43A" w14:textId="77777777" w:rsidR="00BB1255" w:rsidRPr="00EB1CA9" w:rsidRDefault="00BB1255">
            <w:pPr>
              <w:pStyle w:val="prastasiniatinklio"/>
              <w:spacing w:before="0" w:beforeAutospacing="0" w:after="0" w:afterAutospacing="0"/>
              <w:jc w:val="center"/>
              <w:rPr>
                <w:lang w:val="en-GB"/>
              </w:rPr>
            </w:pPr>
            <w:r w:rsidRPr="00EB1CA9">
              <w:rPr>
                <w:rFonts w:ascii="Cambria" w:hAnsi="Cambria"/>
                <w:color w:val="000000"/>
                <w:lang w:val="en-GB"/>
              </w:rPr>
              <w:t>6.</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02871E" w14:textId="77777777" w:rsidR="00BB1255" w:rsidRPr="00EB1CA9" w:rsidRDefault="00BB1255">
            <w:pPr>
              <w:pStyle w:val="prastasiniatinklio"/>
              <w:spacing w:before="0" w:beforeAutospacing="0" w:after="0" w:afterAutospacing="0"/>
              <w:jc w:val="both"/>
              <w:rPr>
                <w:lang w:val="en-GB"/>
              </w:rPr>
            </w:pPr>
            <w:r w:rsidRPr="00EB1CA9">
              <w:rPr>
                <w:rFonts w:ascii="Cambria" w:hAnsi="Cambria"/>
                <w:color w:val="000000"/>
                <w:lang w:val="en-GB"/>
              </w:rPr>
              <w:t>Learning facilities and resources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065FC4" w14:textId="548DBAFD" w:rsidR="00BB1255" w:rsidRPr="00EB1CA9" w:rsidRDefault="0086640B" w:rsidP="00BB1255">
            <w:pPr>
              <w:jc w:val="center"/>
              <w:rPr>
                <w:rFonts w:asciiTheme="majorHAnsi" w:hAnsiTheme="majorHAnsi"/>
                <w:lang w:val="en-GB"/>
              </w:rPr>
            </w:pPr>
            <w:r w:rsidRPr="00EB1CA9">
              <w:rPr>
                <w:rFonts w:asciiTheme="majorHAnsi" w:hAnsiTheme="majorHAnsi"/>
                <w:lang w:val="en-GB"/>
              </w:rPr>
              <w:t>4</w:t>
            </w:r>
          </w:p>
        </w:tc>
      </w:tr>
      <w:tr w:rsidR="00BB1255" w:rsidRPr="00EB1CA9" w14:paraId="26CF4867" w14:textId="77777777" w:rsidTr="00BB1255">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EA7911" w14:textId="77777777" w:rsidR="00BB1255" w:rsidRPr="00EB1CA9" w:rsidRDefault="00BB1255">
            <w:pPr>
              <w:pStyle w:val="prastasiniatinklio"/>
              <w:spacing w:before="0" w:beforeAutospacing="0" w:after="0" w:afterAutospacing="0"/>
              <w:jc w:val="center"/>
              <w:rPr>
                <w:lang w:val="en-GB"/>
              </w:rPr>
            </w:pPr>
            <w:r w:rsidRPr="00EB1CA9">
              <w:rPr>
                <w:rFonts w:ascii="Cambria" w:hAnsi="Cambria"/>
                <w:color w:val="000000"/>
                <w:lang w:val="en-GB"/>
              </w:rPr>
              <w:t>7.</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333B8C" w14:textId="77777777" w:rsidR="00BB1255" w:rsidRPr="00EB1CA9" w:rsidRDefault="00BB1255">
            <w:pPr>
              <w:pStyle w:val="prastasiniatinklio"/>
              <w:spacing w:before="0" w:beforeAutospacing="0" w:after="0" w:afterAutospacing="0"/>
              <w:jc w:val="both"/>
              <w:rPr>
                <w:lang w:val="en-GB"/>
              </w:rPr>
            </w:pPr>
            <w:r w:rsidRPr="00EB1CA9">
              <w:rPr>
                <w:rFonts w:ascii="Cambria" w:hAnsi="Cambria"/>
                <w:color w:val="000000"/>
                <w:lang w:val="en-GB"/>
              </w:rPr>
              <w:t>Study quality management and public information</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803071" w14:textId="5C4B4EC8" w:rsidR="00BB1255" w:rsidRPr="00EB1CA9" w:rsidRDefault="0086640B" w:rsidP="00BB1255">
            <w:pPr>
              <w:jc w:val="center"/>
              <w:rPr>
                <w:rFonts w:asciiTheme="majorHAnsi" w:hAnsiTheme="majorHAnsi"/>
                <w:lang w:val="en-GB"/>
              </w:rPr>
            </w:pPr>
            <w:r w:rsidRPr="00EB1CA9">
              <w:rPr>
                <w:rFonts w:asciiTheme="majorHAnsi" w:hAnsiTheme="majorHAnsi"/>
                <w:lang w:val="en-GB"/>
              </w:rPr>
              <w:t>3</w:t>
            </w:r>
          </w:p>
        </w:tc>
      </w:tr>
      <w:tr w:rsidR="00BB1255" w:rsidRPr="00EB1CA9" w14:paraId="79F3A238" w14:textId="77777777" w:rsidTr="00BB1255">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1959BA" w14:textId="77777777" w:rsidR="00BB1255" w:rsidRPr="00EB1CA9" w:rsidRDefault="00BB1255">
            <w:pPr>
              <w:rPr>
                <w:lang w:val="en-GB"/>
              </w:rPr>
            </w:pP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942B41" w14:textId="77777777" w:rsidR="00BB1255" w:rsidRPr="00EB1CA9" w:rsidRDefault="00BB1255">
            <w:pPr>
              <w:pStyle w:val="prastasiniatinklio"/>
              <w:spacing w:before="0" w:beforeAutospacing="0" w:after="0" w:afterAutospacing="0"/>
              <w:jc w:val="right"/>
              <w:rPr>
                <w:lang w:val="en-GB"/>
              </w:rPr>
            </w:pPr>
            <w:r w:rsidRPr="00EB1CA9">
              <w:rPr>
                <w:rFonts w:ascii="Cambria" w:hAnsi="Cambria"/>
                <w:b/>
                <w:bCs/>
                <w:color w:val="000000"/>
                <w:lang w:val="en-GB"/>
              </w:rPr>
              <w:t>Total:</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4C5207" w14:textId="15F528CC" w:rsidR="00BB1255" w:rsidRPr="00EB1CA9" w:rsidRDefault="0086640B" w:rsidP="00BB1255">
            <w:pPr>
              <w:jc w:val="center"/>
              <w:rPr>
                <w:rFonts w:asciiTheme="majorHAnsi" w:hAnsiTheme="majorHAnsi"/>
                <w:b/>
                <w:bCs/>
                <w:lang w:val="en-GB"/>
              </w:rPr>
            </w:pPr>
            <w:r w:rsidRPr="00EB1CA9">
              <w:rPr>
                <w:rFonts w:asciiTheme="majorHAnsi" w:hAnsiTheme="majorHAnsi"/>
                <w:b/>
                <w:bCs/>
                <w:lang w:val="en-GB"/>
              </w:rPr>
              <w:t>27</w:t>
            </w:r>
          </w:p>
        </w:tc>
      </w:tr>
    </w:tbl>
    <w:p w14:paraId="18843690" w14:textId="77777777" w:rsidR="00BB1255" w:rsidRPr="00EB1CA9" w:rsidRDefault="00BB1255" w:rsidP="00BB1255">
      <w:pPr>
        <w:pStyle w:val="prastasiniatinklio"/>
        <w:spacing w:before="0" w:beforeAutospacing="0" w:after="0" w:afterAutospacing="0"/>
        <w:jc w:val="both"/>
        <w:rPr>
          <w:color w:val="000000"/>
          <w:lang w:val="en-GB"/>
        </w:rPr>
      </w:pPr>
      <w:r w:rsidRPr="00EB1CA9">
        <w:rPr>
          <w:rFonts w:ascii="Cambria" w:hAnsi="Cambria"/>
          <w:color w:val="000000"/>
          <w:sz w:val="20"/>
          <w:szCs w:val="20"/>
          <w:lang w:val="en-GB"/>
        </w:rPr>
        <w:t>*1 (unsatisfactory) - the area does not meet the minimum requirements, there are fundamental shortcomings that prevent the implementation of the field studies.</w:t>
      </w:r>
    </w:p>
    <w:p w14:paraId="232DE710" w14:textId="77777777" w:rsidR="00BB1255" w:rsidRPr="00EB1CA9" w:rsidRDefault="00BB1255" w:rsidP="00BB1255">
      <w:pPr>
        <w:pStyle w:val="prastasiniatinklio"/>
        <w:spacing w:before="0" w:beforeAutospacing="0" w:after="0" w:afterAutospacing="0"/>
        <w:jc w:val="both"/>
        <w:rPr>
          <w:color w:val="000000"/>
          <w:lang w:val="en-GB"/>
        </w:rPr>
      </w:pPr>
      <w:r w:rsidRPr="00EB1CA9">
        <w:rPr>
          <w:rFonts w:ascii="Cambria" w:hAnsi="Cambria"/>
          <w:color w:val="000000"/>
          <w:sz w:val="20"/>
          <w:szCs w:val="20"/>
          <w:lang w:val="en-GB"/>
        </w:rPr>
        <w:t>2 (satisfactory) - the area meets the minimum requirements, and there are fundamental shortcomings that need to be eliminated.</w:t>
      </w:r>
    </w:p>
    <w:p w14:paraId="330625DB" w14:textId="77777777" w:rsidR="00BB1255" w:rsidRPr="00EB1CA9" w:rsidRDefault="00BB1255" w:rsidP="00BB1255">
      <w:pPr>
        <w:pStyle w:val="prastasiniatinklio"/>
        <w:spacing w:before="0" w:beforeAutospacing="0" w:after="0" w:afterAutospacing="0"/>
        <w:jc w:val="both"/>
        <w:rPr>
          <w:color w:val="000000"/>
          <w:lang w:val="en-GB"/>
        </w:rPr>
      </w:pPr>
      <w:r w:rsidRPr="00EB1CA9">
        <w:rPr>
          <w:rFonts w:ascii="Cambria" w:hAnsi="Cambria"/>
          <w:color w:val="000000"/>
          <w:sz w:val="20"/>
          <w:szCs w:val="20"/>
          <w:lang w:val="en-GB"/>
        </w:rPr>
        <w:t>3 (good) - the area is being developed systematically, without any fundamental shortcomings.</w:t>
      </w:r>
    </w:p>
    <w:p w14:paraId="0DE7229F" w14:textId="77777777" w:rsidR="00BB1255" w:rsidRPr="00EB1CA9" w:rsidRDefault="00BB1255" w:rsidP="00BB1255">
      <w:pPr>
        <w:pStyle w:val="prastasiniatinklio"/>
        <w:spacing w:before="0" w:beforeAutospacing="0" w:after="0" w:afterAutospacing="0"/>
        <w:jc w:val="both"/>
        <w:rPr>
          <w:color w:val="000000"/>
          <w:lang w:val="en-GB"/>
        </w:rPr>
      </w:pPr>
      <w:r w:rsidRPr="00EB1CA9">
        <w:rPr>
          <w:rFonts w:ascii="Cambria" w:hAnsi="Cambria"/>
          <w:color w:val="000000"/>
          <w:sz w:val="20"/>
          <w:szCs w:val="20"/>
          <w:lang w:val="en-GB"/>
        </w:rPr>
        <w:t>4 (very good) - the area is evaluated very well in the national context and internationally, without any shortcomings;</w:t>
      </w:r>
    </w:p>
    <w:p w14:paraId="7727DBFD" w14:textId="77777777" w:rsidR="00BB1255" w:rsidRPr="00EB1CA9" w:rsidRDefault="00BB1255" w:rsidP="00BB1255">
      <w:pPr>
        <w:pStyle w:val="prastasiniatinklio"/>
        <w:spacing w:before="0" w:beforeAutospacing="0" w:after="0" w:afterAutospacing="0"/>
        <w:jc w:val="both"/>
        <w:rPr>
          <w:color w:val="000000"/>
          <w:lang w:val="en-GB"/>
        </w:rPr>
      </w:pPr>
      <w:r w:rsidRPr="00EB1CA9">
        <w:rPr>
          <w:rFonts w:ascii="Cambria" w:hAnsi="Cambria"/>
          <w:color w:val="000000"/>
          <w:sz w:val="20"/>
          <w:szCs w:val="20"/>
          <w:lang w:val="en-GB"/>
        </w:rPr>
        <w:t>5 (excellent) - the area is evaluated exceptionally well in the national context and internationally.</w:t>
      </w:r>
    </w:p>
    <w:p w14:paraId="59358A5D" w14:textId="2446A558" w:rsidR="00726FD0" w:rsidRPr="00EB1CA9" w:rsidRDefault="00726FD0">
      <w:pPr>
        <w:spacing w:after="200" w:line="276" w:lineRule="auto"/>
        <w:rPr>
          <w:rFonts w:ascii="Cambria" w:eastAsia="Calibri" w:hAnsi="Cambria"/>
          <w:i/>
          <w:highlight w:val="yellow"/>
          <w:lang w:val="en-GB" w:eastAsia="lt-LT"/>
        </w:rPr>
      </w:pPr>
      <w:r w:rsidRPr="00EB1CA9">
        <w:rPr>
          <w:rFonts w:ascii="Cambria" w:eastAsia="Calibri" w:hAnsi="Cambria"/>
          <w:i/>
          <w:highlight w:val="yellow"/>
          <w:lang w:val="en-GB" w:eastAsia="lt-LT"/>
        </w:rPr>
        <w:br w:type="page"/>
      </w:r>
    </w:p>
    <w:p w14:paraId="4541E6BA" w14:textId="77777777" w:rsidR="006501B9" w:rsidRPr="00EB1CA9" w:rsidRDefault="006501B9" w:rsidP="00726FD0">
      <w:pPr>
        <w:spacing w:line="276" w:lineRule="auto"/>
        <w:rPr>
          <w:rFonts w:ascii="Cambria" w:eastAsia="Calibri" w:hAnsi="Cambria"/>
          <w:i/>
          <w:highlight w:val="yellow"/>
          <w:lang w:val="en-GB" w:eastAsia="lt-LT"/>
        </w:rPr>
      </w:pPr>
    </w:p>
    <w:p w14:paraId="492CADF4" w14:textId="102157D9" w:rsidR="006501B9" w:rsidRPr="00EB1CA9" w:rsidRDefault="003277E9" w:rsidP="003277E9">
      <w:pPr>
        <w:spacing w:line="276" w:lineRule="auto"/>
        <w:jc w:val="both"/>
        <w:rPr>
          <w:rFonts w:ascii="Cambria" w:eastAsia="Calibri" w:hAnsi="Cambria"/>
          <w:lang w:val="en-GB" w:eastAsia="lt-LT"/>
        </w:rPr>
      </w:pPr>
      <w:r w:rsidRPr="003277E9">
        <w:rPr>
          <w:rFonts w:ascii="Cambria" w:eastAsia="Calibri" w:hAnsi="Cambria"/>
          <w:iCs/>
          <w:lang w:val="en-GB" w:eastAsia="lt-LT"/>
        </w:rPr>
        <w:t>The</w:t>
      </w:r>
      <w:r>
        <w:rPr>
          <w:rFonts w:ascii="Cambria" w:eastAsia="Calibri" w:hAnsi="Cambria"/>
          <w:i/>
          <w:lang w:val="en-GB" w:eastAsia="lt-LT"/>
        </w:rPr>
        <w:t xml:space="preserve"> </w:t>
      </w:r>
      <w:r w:rsidRPr="003277E9">
        <w:rPr>
          <w:rFonts w:ascii="Cambria" w:eastAsia="Calibri" w:hAnsi="Cambria"/>
          <w:b/>
          <w:i/>
          <w:iCs/>
          <w:lang w:val="en-GB" w:eastAsia="lt-LT"/>
        </w:rPr>
        <w:t>second cycle</w:t>
      </w:r>
      <w:r w:rsidRPr="00EB1CA9">
        <w:rPr>
          <w:rFonts w:ascii="Cambria" w:eastAsia="Calibri" w:hAnsi="Cambria"/>
          <w:lang w:val="en-GB" w:eastAsia="lt-LT"/>
        </w:rPr>
        <w:t xml:space="preserve"> </w:t>
      </w:r>
      <w:r>
        <w:rPr>
          <w:rFonts w:ascii="Cambria" w:eastAsia="Calibri" w:hAnsi="Cambria"/>
          <w:lang w:val="en-GB" w:eastAsia="lt-LT"/>
        </w:rPr>
        <w:t xml:space="preserve">of the </w:t>
      </w:r>
      <w:r w:rsidR="00EB1CA9" w:rsidRPr="003277E9">
        <w:rPr>
          <w:rFonts w:ascii="Cambria" w:eastAsia="Calibri" w:hAnsi="Cambria"/>
          <w:b/>
          <w:bCs/>
          <w:i/>
          <w:lang w:val="en-GB" w:eastAsia="lt-LT"/>
        </w:rPr>
        <w:t>Geology</w:t>
      </w:r>
      <w:r w:rsidR="006501B9" w:rsidRPr="00EB1CA9">
        <w:rPr>
          <w:rFonts w:ascii="Cambria" w:eastAsia="Calibri" w:hAnsi="Cambria"/>
          <w:lang w:val="en-GB" w:eastAsia="lt-LT"/>
        </w:rPr>
        <w:t xml:space="preserve"> study field at </w:t>
      </w:r>
      <w:r w:rsidR="00EB1CA9" w:rsidRPr="00EB1CA9">
        <w:rPr>
          <w:rFonts w:ascii="Cambria" w:eastAsia="Calibri" w:hAnsi="Cambria"/>
          <w:lang w:val="en-GB" w:eastAsia="lt-LT"/>
        </w:rPr>
        <w:t>Vilnius University</w:t>
      </w:r>
      <w:r w:rsidR="006501B9" w:rsidRPr="00EB1CA9">
        <w:rPr>
          <w:rFonts w:ascii="Cambria" w:eastAsia="Calibri" w:hAnsi="Cambria"/>
          <w:lang w:val="en-GB" w:eastAsia="lt-LT"/>
        </w:rPr>
        <w:t xml:space="preserve"> is given</w:t>
      </w:r>
      <w:r w:rsidR="006501B9" w:rsidRPr="00EB1CA9">
        <w:rPr>
          <w:rFonts w:ascii="Cambria" w:eastAsia="Calibri" w:hAnsi="Cambria"/>
          <w:b/>
          <w:lang w:val="en-GB" w:eastAsia="lt-LT"/>
        </w:rPr>
        <w:t xml:space="preserve"> </w:t>
      </w:r>
      <w:r>
        <w:rPr>
          <w:rFonts w:ascii="Cambria" w:eastAsia="Calibri" w:hAnsi="Cambria"/>
          <w:b/>
          <w:lang w:val="en-GB" w:eastAsia="lt-LT"/>
        </w:rPr>
        <w:t xml:space="preserve">a </w:t>
      </w:r>
      <w:r w:rsidR="006501B9" w:rsidRPr="00EB1CA9">
        <w:rPr>
          <w:rFonts w:ascii="Cambria" w:eastAsia="Calibri" w:hAnsi="Cambria"/>
          <w:b/>
          <w:lang w:val="en-GB" w:eastAsia="lt-LT"/>
        </w:rPr>
        <w:t xml:space="preserve">positive </w:t>
      </w:r>
      <w:r w:rsidR="006501B9" w:rsidRPr="00EB1CA9">
        <w:rPr>
          <w:rFonts w:ascii="Cambria" w:eastAsia="Calibri" w:hAnsi="Cambria"/>
          <w:lang w:val="en-GB" w:eastAsia="lt-LT"/>
        </w:rPr>
        <w:t xml:space="preserve">evaluation. </w:t>
      </w:r>
    </w:p>
    <w:p w14:paraId="521A44C1" w14:textId="77777777" w:rsidR="006501B9" w:rsidRPr="00EB1CA9" w:rsidRDefault="006501B9" w:rsidP="003277E9">
      <w:pPr>
        <w:spacing w:line="276" w:lineRule="auto"/>
        <w:jc w:val="both"/>
        <w:rPr>
          <w:rFonts w:ascii="Cambria" w:eastAsia="Calibri" w:hAnsi="Cambria"/>
          <w:lang w:val="en-GB" w:eastAsia="lt-LT"/>
        </w:rPr>
      </w:pPr>
      <w:r w:rsidRPr="00EB1CA9">
        <w:rPr>
          <w:rFonts w:ascii="Cambria" w:eastAsia="Calibri" w:hAnsi="Cambria"/>
          <w:i/>
          <w:lang w:val="en-GB" w:eastAsia="lt-LT"/>
        </w:rPr>
        <w:t>Study field and cycle assessment in points by evaluation areas</w:t>
      </w:r>
      <w:r w:rsidRPr="00EB1CA9">
        <w:rPr>
          <w:rFonts w:ascii="Cambria" w:eastAsia="Calibri" w:hAnsi="Cambria"/>
          <w:lang w:val="en-GB" w:eastAsia="lt-LT"/>
        </w:rPr>
        <w:t>.</w:t>
      </w:r>
    </w:p>
    <w:tbl>
      <w:tblPr>
        <w:tblW w:w="9493" w:type="dxa"/>
        <w:tblCellMar>
          <w:top w:w="15" w:type="dxa"/>
          <w:left w:w="15" w:type="dxa"/>
          <w:bottom w:w="15" w:type="dxa"/>
          <w:right w:w="15" w:type="dxa"/>
        </w:tblCellMar>
        <w:tblLook w:val="04A0" w:firstRow="1" w:lastRow="0" w:firstColumn="1" w:lastColumn="0" w:noHBand="0" w:noVBand="1"/>
      </w:tblPr>
      <w:tblGrid>
        <w:gridCol w:w="704"/>
        <w:gridCol w:w="6789"/>
        <w:gridCol w:w="2000"/>
      </w:tblGrid>
      <w:tr w:rsidR="00BB1255" w:rsidRPr="00EB1CA9" w14:paraId="38BC00AB" w14:textId="77777777" w:rsidTr="00231FA2">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3FBD08" w14:textId="77777777" w:rsidR="00BB1255" w:rsidRPr="00EB1CA9" w:rsidRDefault="00BB1255" w:rsidP="00231FA2">
            <w:pPr>
              <w:pStyle w:val="prastasiniatinklio"/>
              <w:spacing w:before="0" w:beforeAutospacing="0" w:after="0" w:afterAutospacing="0"/>
              <w:jc w:val="center"/>
              <w:rPr>
                <w:lang w:val="en-GB"/>
              </w:rPr>
            </w:pPr>
            <w:r w:rsidRPr="00EB1CA9">
              <w:rPr>
                <w:rFonts w:ascii="Cambria" w:hAnsi="Cambria"/>
                <w:b/>
                <w:bCs/>
                <w:color w:val="136C73"/>
                <w:lang w:val="en-GB"/>
              </w:rPr>
              <w:t>No.</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439D3E" w14:textId="77777777" w:rsidR="00BB1255" w:rsidRPr="00EB1CA9" w:rsidRDefault="00BB1255" w:rsidP="00231FA2">
            <w:pPr>
              <w:pStyle w:val="prastasiniatinklio"/>
              <w:spacing w:before="0" w:beforeAutospacing="0" w:after="0" w:afterAutospacing="0"/>
              <w:jc w:val="center"/>
              <w:rPr>
                <w:lang w:val="en-GB"/>
              </w:rPr>
            </w:pPr>
            <w:r w:rsidRPr="00EB1CA9">
              <w:rPr>
                <w:rFonts w:ascii="Cambria" w:hAnsi="Cambria"/>
                <w:b/>
                <w:bCs/>
                <w:color w:val="136C73"/>
                <w:lang w:val="en-GB"/>
              </w:rPr>
              <w:t>Evaluation Area</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F43C59" w14:textId="77777777" w:rsidR="00BB1255" w:rsidRPr="00EB1CA9" w:rsidRDefault="00BB1255" w:rsidP="00231FA2">
            <w:pPr>
              <w:pStyle w:val="prastasiniatinklio"/>
              <w:spacing w:before="0" w:beforeAutospacing="0" w:after="0" w:afterAutospacing="0"/>
              <w:jc w:val="center"/>
              <w:rPr>
                <w:lang w:val="en-GB"/>
              </w:rPr>
            </w:pPr>
            <w:r w:rsidRPr="00EB1CA9">
              <w:rPr>
                <w:rFonts w:ascii="Cambria" w:hAnsi="Cambria"/>
                <w:b/>
                <w:bCs/>
                <w:color w:val="136C73"/>
                <w:lang w:val="en-GB"/>
              </w:rPr>
              <w:t>Evaluation of an Area in points*</w:t>
            </w:r>
          </w:p>
        </w:tc>
      </w:tr>
      <w:tr w:rsidR="00BB1255" w:rsidRPr="00EB1CA9" w14:paraId="5D755CC2" w14:textId="77777777" w:rsidTr="00231FA2">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726DE6" w14:textId="77777777" w:rsidR="00BB1255" w:rsidRPr="00EB1CA9" w:rsidRDefault="00BB1255" w:rsidP="00231FA2">
            <w:pPr>
              <w:pStyle w:val="prastasiniatinklio"/>
              <w:spacing w:before="0" w:beforeAutospacing="0" w:after="0" w:afterAutospacing="0"/>
              <w:jc w:val="center"/>
              <w:rPr>
                <w:lang w:val="en-GB"/>
              </w:rPr>
            </w:pPr>
            <w:r w:rsidRPr="00EB1CA9">
              <w:rPr>
                <w:rFonts w:ascii="Cambria" w:hAnsi="Cambria"/>
                <w:color w:val="000000"/>
                <w:lang w:val="en-GB"/>
              </w:rPr>
              <w:t>1.</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EED8DD" w14:textId="77777777" w:rsidR="00BB1255" w:rsidRPr="00EB1CA9" w:rsidRDefault="00BB1255" w:rsidP="00231FA2">
            <w:pPr>
              <w:pStyle w:val="prastasiniatinklio"/>
              <w:spacing w:before="0" w:beforeAutospacing="0" w:after="0" w:afterAutospacing="0"/>
              <w:jc w:val="both"/>
              <w:rPr>
                <w:lang w:val="en-GB"/>
              </w:rPr>
            </w:pPr>
            <w:r w:rsidRPr="00EB1CA9">
              <w:rPr>
                <w:rFonts w:ascii="Cambria" w:hAnsi="Cambria"/>
                <w:color w:val="000000"/>
                <w:lang w:val="en-GB"/>
              </w:rPr>
              <w:t>Intended and achieved learning outcomes and curriculum</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02549F" w14:textId="792AC57D" w:rsidR="00BB1255" w:rsidRPr="00EB1CA9" w:rsidRDefault="0086640B" w:rsidP="0086640B">
            <w:pPr>
              <w:ind w:right="-47"/>
              <w:jc w:val="center"/>
              <w:rPr>
                <w:rFonts w:asciiTheme="majorHAnsi" w:hAnsiTheme="majorHAnsi"/>
                <w:lang w:val="en-GB"/>
              </w:rPr>
            </w:pPr>
            <w:r w:rsidRPr="00EB1CA9">
              <w:rPr>
                <w:rFonts w:asciiTheme="majorHAnsi" w:hAnsiTheme="majorHAnsi"/>
                <w:lang w:val="en-GB"/>
              </w:rPr>
              <w:t>4</w:t>
            </w:r>
          </w:p>
        </w:tc>
      </w:tr>
      <w:tr w:rsidR="00BB1255" w:rsidRPr="00EB1CA9" w14:paraId="716D67E8" w14:textId="77777777" w:rsidTr="00231FA2">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746832" w14:textId="77777777" w:rsidR="00BB1255" w:rsidRPr="00EB1CA9" w:rsidRDefault="00BB1255" w:rsidP="00231FA2">
            <w:pPr>
              <w:pStyle w:val="prastasiniatinklio"/>
              <w:spacing w:before="0" w:beforeAutospacing="0" w:after="0" w:afterAutospacing="0"/>
              <w:jc w:val="center"/>
              <w:rPr>
                <w:lang w:val="en-GB"/>
              </w:rPr>
            </w:pPr>
            <w:r w:rsidRPr="00EB1CA9">
              <w:rPr>
                <w:rFonts w:ascii="Cambria" w:hAnsi="Cambria"/>
                <w:color w:val="000000"/>
                <w:lang w:val="en-GB"/>
              </w:rPr>
              <w:t>2.</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CE51AE" w14:textId="77777777" w:rsidR="00BB1255" w:rsidRPr="00EB1CA9" w:rsidRDefault="00BB1255" w:rsidP="00231FA2">
            <w:pPr>
              <w:pStyle w:val="prastasiniatinklio"/>
              <w:spacing w:before="0" w:beforeAutospacing="0" w:after="0" w:afterAutospacing="0"/>
              <w:jc w:val="both"/>
              <w:rPr>
                <w:lang w:val="en-GB"/>
              </w:rPr>
            </w:pPr>
            <w:r w:rsidRPr="00EB1CA9">
              <w:rPr>
                <w:rFonts w:ascii="Cambria" w:hAnsi="Cambria"/>
                <w:color w:val="000000"/>
                <w:lang w:val="en-GB"/>
              </w:rPr>
              <w:t>Links between science (art) and studies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206272" w14:textId="78E75321" w:rsidR="00BB1255" w:rsidRPr="00EB1CA9" w:rsidRDefault="0086640B" w:rsidP="0086640B">
            <w:pPr>
              <w:jc w:val="center"/>
              <w:rPr>
                <w:rFonts w:asciiTheme="majorHAnsi" w:hAnsiTheme="majorHAnsi"/>
                <w:lang w:val="en-GB"/>
              </w:rPr>
            </w:pPr>
            <w:r w:rsidRPr="00EB1CA9">
              <w:rPr>
                <w:rFonts w:asciiTheme="majorHAnsi" w:hAnsiTheme="majorHAnsi"/>
                <w:lang w:val="en-GB"/>
              </w:rPr>
              <w:t>4</w:t>
            </w:r>
          </w:p>
        </w:tc>
      </w:tr>
      <w:tr w:rsidR="00BB1255" w:rsidRPr="00EB1CA9" w14:paraId="164A8E74" w14:textId="77777777" w:rsidTr="00231FA2">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382DD7" w14:textId="77777777" w:rsidR="00BB1255" w:rsidRPr="00EB1CA9" w:rsidRDefault="00BB1255" w:rsidP="00231FA2">
            <w:pPr>
              <w:pStyle w:val="prastasiniatinklio"/>
              <w:spacing w:before="0" w:beforeAutospacing="0" w:after="0" w:afterAutospacing="0"/>
              <w:jc w:val="center"/>
              <w:rPr>
                <w:lang w:val="en-GB"/>
              </w:rPr>
            </w:pPr>
            <w:r w:rsidRPr="00EB1CA9">
              <w:rPr>
                <w:rFonts w:ascii="Cambria" w:hAnsi="Cambria"/>
                <w:color w:val="000000"/>
                <w:lang w:val="en-GB"/>
              </w:rPr>
              <w:t>3.</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433CA4" w14:textId="77777777" w:rsidR="00BB1255" w:rsidRPr="00EB1CA9" w:rsidRDefault="00BB1255" w:rsidP="00231FA2">
            <w:pPr>
              <w:pStyle w:val="prastasiniatinklio"/>
              <w:spacing w:before="0" w:beforeAutospacing="0" w:after="0" w:afterAutospacing="0"/>
              <w:jc w:val="both"/>
              <w:rPr>
                <w:lang w:val="en-GB"/>
              </w:rPr>
            </w:pPr>
            <w:r w:rsidRPr="00EB1CA9">
              <w:rPr>
                <w:rFonts w:ascii="Cambria" w:hAnsi="Cambria"/>
                <w:color w:val="000000"/>
                <w:lang w:val="en-GB"/>
              </w:rPr>
              <w:t>Student admission and support</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7A2783" w14:textId="5D6D099B" w:rsidR="00BB1255" w:rsidRPr="00EB1CA9" w:rsidRDefault="0086640B" w:rsidP="0086640B">
            <w:pPr>
              <w:jc w:val="center"/>
              <w:rPr>
                <w:rFonts w:asciiTheme="majorHAnsi" w:hAnsiTheme="majorHAnsi"/>
                <w:lang w:val="en-GB"/>
              </w:rPr>
            </w:pPr>
            <w:r w:rsidRPr="00EB1CA9">
              <w:rPr>
                <w:rFonts w:asciiTheme="majorHAnsi" w:hAnsiTheme="majorHAnsi"/>
                <w:lang w:val="en-GB"/>
              </w:rPr>
              <w:t>3</w:t>
            </w:r>
          </w:p>
        </w:tc>
      </w:tr>
      <w:tr w:rsidR="00BB1255" w:rsidRPr="00EB1CA9" w14:paraId="67EF3A6C" w14:textId="77777777" w:rsidTr="00231FA2">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47C504" w14:textId="77777777" w:rsidR="00BB1255" w:rsidRPr="00EB1CA9" w:rsidRDefault="00BB1255" w:rsidP="00231FA2">
            <w:pPr>
              <w:pStyle w:val="prastasiniatinklio"/>
              <w:spacing w:before="0" w:beforeAutospacing="0" w:after="0" w:afterAutospacing="0"/>
              <w:jc w:val="center"/>
              <w:rPr>
                <w:lang w:val="en-GB"/>
              </w:rPr>
            </w:pPr>
            <w:r w:rsidRPr="00EB1CA9">
              <w:rPr>
                <w:rFonts w:ascii="Cambria" w:hAnsi="Cambria"/>
                <w:color w:val="000000"/>
                <w:lang w:val="en-GB"/>
              </w:rPr>
              <w:t>4.</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5E123A" w14:textId="77777777" w:rsidR="00BB1255" w:rsidRPr="00EB1CA9" w:rsidRDefault="00BB1255" w:rsidP="00231FA2">
            <w:pPr>
              <w:pStyle w:val="prastasiniatinklio"/>
              <w:spacing w:before="0" w:beforeAutospacing="0" w:after="0" w:afterAutospacing="0"/>
              <w:jc w:val="both"/>
              <w:rPr>
                <w:lang w:val="en-GB"/>
              </w:rPr>
            </w:pPr>
            <w:r w:rsidRPr="00EB1CA9">
              <w:rPr>
                <w:rFonts w:ascii="Cambria" w:hAnsi="Cambria"/>
                <w:color w:val="000000"/>
                <w:lang w:val="en-GB"/>
              </w:rPr>
              <w:t>Teaching and learning, student performance and graduate employment</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EE2ADD" w14:textId="3B165973" w:rsidR="00BB1255" w:rsidRPr="00EB1CA9" w:rsidRDefault="0086640B" w:rsidP="0086640B">
            <w:pPr>
              <w:jc w:val="center"/>
              <w:rPr>
                <w:rFonts w:asciiTheme="majorHAnsi" w:hAnsiTheme="majorHAnsi"/>
                <w:lang w:val="en-GB"/>
              </w:rPr>
            </w:pPr>
            <w:r w:rsidRPr="00EB1CA9">
              <w:rPr>
                <w:rFonts w:asciiTheme="majorHAnsi" w:hAnsiTheme="majorHAnsi"/>
                <w:lang w:val="en-GB"/>
              </w:rPr>
              <w:t>4</w:t>
            </w:r>
          </w:p>
        </w:tc>
      </w:tr>
      <w:tr w:rsidR="00BB1255" w:rsidRPr="00EB1CA9" w14:paraId="2989004D" w14:textId="77777777" w:rsidTr="00231FA2">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A12EC7" w14:textId="77777777" w:rsidR="00BB1255" w:rsidRPr="00EB1CA9" w:rsidRDefault="00BB1255" w:rsidP="00231FA2">
            <w:pPr>
              <w:pStyle w:val="prastasiniatinklio"/>
              <w:spacing w:before="0" w:beforeAutospacing="0" w:after="0" w:afterAutospacing="0"/>
              <w:jc w:val="center"/>
              <w:rPr>
                <w:lang w:val="en-GB"/>
              </w:rPr>
            </w:pPr>
            <w:r w:rsidRPr="00EB1CA9">
              <w:rPr>
                <w:rFonts w:ascii="Cambria" w:hAnsi="Cambria"/>
                <w:color w:val="000000"/>
                <w:lang w:val="en-GB"/>
              </w:rPr>
              <w:t>5.</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8C7790" w14:textId="77777777" w:rsidR="00BB1255" w:rsidRPr="00EB1CA9" w:rsidRDefault="00BB1255" w:rsidP="00231FA2">
            <w:pPr>
              <w:pStyle w:val="prastasiniatinklio"/>
              <w:spacing w:before="0" w:beforeAutospacing="0" w:after="0" w:afterAutospacing="0"/>
              <w:jc w:val="both"/>
              <w:rPr>
                <w:lang w:val="en-GB"/>
              </w:rPr>
            </w:pPr>
            <w:r w:rsidRPr="00EB1CA9">
              <w:rPr>
                <w:rFonts w:ascii="Cambria" w:hAnsi="Cambria"/>
                <w:color w:val="000000"/>
                <w:lang w:val="en-GB"/>
              </w:rPr>
              <w:t>Teaching staff</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D39F09" w14:textId="637257F5" w:rsidR="00BB1255" w:rsidRPr="00EB1CA9" w:rsidRDefault="0086640B" w:rsidP="0086640B">
            <w:pPr>
              <w:jc w:val="center"/>
              <w:rPr>
                <w:rFonts w:asciiTheme="majorHAnsi" w:hAnsiTheme="majorHAnsi"/>
                <w:lang w:val="en-GB"/>
              </w:rPr>
            </w:pPr>
            <w:r w:rsidRPr="00EB1CA9">
              <w:rPr>
                <w:rFonts w:asciiTheme="majorHAnsi" w:hAnsiTheme="majorHAnsi"/>
                <w:lang w:val="en-GB"/>
              </w:rPr>
              <w:t>4</w:t>
            </w:r>
          </w:p>
        </w:tc>
      </w:tr>
      <w:tr w:rsidR="00BB1255" w:rsidRPr="00EB1CA9" w14:paraId="1B1CE9BE" w14:textId="77777777" w:rsidTr="00231FA2">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DD5042" w14:textId="77777777" w:rsidR="00BB1255" w:rsidRPr="00EB1CA9" w:rsidRDefault="00BB1255" w:rsidP="00231FA2">
            <w:pPr>
              <w:pStyle w:val="prastasiniatinklio"/>
              <w:spacing w:before="0" w:beforeAutospacing="0" w:after="0" w:afterAutospacing="0"/>
              <w:jc w:val="center"/>
              <w:rPr>
                <w:lang w:val="en-GB"/>
              </w:rPr>
            </w:pPr>
            <w:r w:rsidRPr="00EB1CA9">
              <w:rPr>
                <w:rFonts w:ascii="Cambria" w:hAnsi="Cambria"/>
                <w:color w:val="000000"/>
                <w:lang w:val="en-GB"/>
              </w:rPr>
              <w:t>6.</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5CB5FD" w14:textId="77777777" w:rsidR="00BB1255" w:rsidRPr="00EB1CA9" w:rsidRDefault="00BB1255" w:rsidP="00231FA2">
            <w:pPr>
              <w:pStyle w:val="prastasiniatinklio"/>
              <w:spacing w:before="0" w:beforeAutospacing="0" w:after="0" w:afterAutospacing="0"/>
              <w:jc w:val="both"/>
              <w:rPr>
                <w:lang w:val="en-GB"/>
              </w:rPr>
            </w:pPr>
            <w:r w:rsidRPr="00EB1CA9">
              <w:rPr>
                <w:rFonts w:ascii="Cambria" w:hAnsi="Cambria"/>
                <w:color w:val="000000"/>
                <w:lang w:val="en-GB"/>
              </w:rPr>
              <w:t>Learning facilities and resources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BE85BA" w14:textId="34A54146" w:rsidR="00BB1255" w:rsidRPr="00EB1CA9" w:rsidRDefault="0086640B" w:rsidP="0086640B">
            <w:pPr>
              <w:jc w:val="center"/>
              <w:rPr>
                <w:rFonts w:asciiTheme="majorHAnsi" w:hAnsiTheme="majorHAnsi"/>
                <w:lang w:val="en-GB"/>
              </w:rPr>
            </w:pPr>
            <w:r w:rsidRPr="00EB1CA9">
              <w:rPr>
                <w:rFonts w:asciiTheme="majorHAnsi" w:hAnsiTheme="majorHAnsi"/>
                <w:lang w:val="en-GB"/>
              </w:rPr>
              <w:t>4</w:t>
            </w:r>
          </w:p>
        </w:tc>
      </w:tr>
      <w:tr w:rsidR="00BB1255" w:rsidRPr="00EB1CA9" w14:paraId="01EB408B" w14:textId="77777777" w:rsidTr="00231FA2">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3FE834" w14:textId="77777777" w:rsidR="00BB1255" w:rsidRPr="00EB1CA9" w:rsidRDefault="00BB1255" w:rsidP="00231FA2">
            <w:pPr>
              <w:pStyle w:val="prastasiniatinklio"/>
              <w:spacing w:before="0" w:beforeAutospacing="0" w:after="0" w:afterAutospacing="0"/>
              <w:jc w:val="center"/>
              <w:rPr>
                <w:lang w:val="en-GB"/>
              </w:rPr>
            </w:pPr>
            <w:r w:rsidRPr="00EB1CA9">
              <w:rPr>
                <w:rFonts w:ascii="Cambria" w:hAnsi="Cambria"/>
                <w:color w:val="000000"/>
                <w:lang w:val="en-GB"/>
              </w:rPr>
              <w:t>7.</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BBE5FD" w14:textId="77777777" w:rsidR="00BB1255" w:rsidRPr="00EB1CA9" w:rsidRDefault="00BB1255" w:rsidP="00231FA2">
            <w:pPr>
              <w:pStyle w:val="prastasiniatinklio"/>
              <w:spacing w:before="0" w:beforeAutospacing="0" w:after="0" w:afterAutospacing="0"/>
              <w:jc w:val="both"/>
              <w:rPr>
                <w:lang w:val="en-GB"/>
              </w:rPr>
            </w:pPr>
            <w:r w:rsidRPr="00EB1CA9">
              <w:rPr>
                <w:rFonts w:ascii="Cambria" w:hAnsi="Cambria"/>
                <w:color w:val="000000"/>
                <w:lang w:val="en-GB"/>
              </w:rPr>
              <w:t>Study quality management and public information</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72DF3E" w14:textId="42C5EA27" w:rsidR="00BB1255" w:rsidRPr="00EB1CA9" w:rsidRDefault="0086640B" w:rsidP="0086640B">
            <w:pPr>
              <w:jc w:val="center"/>
              <w:rPr>
                <w:rFonts w:asciiTheme="majorHAnsi" w:hAnsiTheme="majorHAnsi"/>
                <w:lang w:val="en-GB"/>
              </w:rPr>
            </w:pPr>
            <w:r w:rsidRPr="00EB1CA9">
              <w:rPr>
                <w:rFonts w:asciiTheme="majorHAnsi" w:hAnsiTheme="majorHAnsi"/>
                <w:lang w:val="en-GB"/>
              </w:rPr>
              <w:t>3</w:t>
            </w:r>
          </w:p>
        </w:tc>
      </w:tr>
      <w:tr w:rsidR="00BB1255" w:rsidRPr="00EB1CA9" w14:paraId="5A1F511B" w14:textId="77777777" w:rsidTr="00231FA2">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17C114" w14:textId="77777777" w:rsidR="00BB1255" w:rsidRPr="00EB1CA9" w:rsidRDefault="00BB1255" w:rsidP="00231FA2">
            <w:pPr>
              <w:rPr>
                <w:lang w:val="en-GB"/>
              </w:rPr>
            </w:pP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56F907" w14:textId="77777777" w:rsidR="00BB1255" w:rsidRPr="00EB1CA9" w:rsidRDefault="00BB1255" w:rsidP="00231FA2">
            <w:pPr>
              <w:pStyle w:val="prastasiniatinklio"/>
              <w:spacing w:before="0" w:beforeAutospacing="0" w:after="0" w:afterAutospacing="0"/>
              <w:jc w:val="right"/>
              <w:rPr>
                <w:lang w:val="en-GB"/>
              </w:rPr>
            </w:pPr>
            <w:r w:rsidRPr="00EB1CA9">
              <w:rPr>
                <w:rFonts w:ascii="Cambria" w:hAnsi="Cambria"/>
                <w:b/>
                <w:bCs/>
                <w:color w:val="000000"/>
                <w:lang w:val="en-GB"/>
              </w:rPr>
              <w:t>Total:</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9C6D71" w14:textId="03879E36" w:rsidR="00BB1255" w:rsidRPr="00EB1CA9" w:rsidRDefault="0086640B" w:rsidP="0086640B">
            <w:pPr>
              <w:jc w:val="center"/>
              <w:rPr>
                <w:rFonts w:asciiTheme="majorHAnsi" w:hAnsiTheme="majorHAnsi"/>
                <w:b/>
                <w:bCs/>
                <w:lang w:val="en-GB"/>
              </w:rPr>
            </w:pPr>
            <w:r w:rsidRPr="00EB1CA9">
              <w:rPr>
                <w:rFonts w:asciiTheme="majorHAnsi" w:hAnsiTheme="majorHAnsi"/>
                <w:b/>
                <w:bCs/>
                <w:lang w:val="en-GB"/>
              </w:rPr>
              <w:t>26</w:t>
            </w:r>
          </w:p>
        </w:tc>
      </w:tr>
    </w:tbl>
    <w:p w14:paraId="6EECB151" w14:textId="77777777" w:rsidR="00BB1255" w:rsidRPr="00EB1CA9" w:rsidRDefault="00BB1255" w:rsidP="00BB1255">
      <w:pPr>
        <w:pStyle w:val="prastasiniatinklio"/>
        <w:spacing w:before="0" w:beforeAutospacing="0" w:after="0" w:afterAutospacing="0"/>
        <w:jc w:val="both"/>
        <w:rPr>
          <w:color w:val="000000"/>
          <w:lang w:val="en-GB"/>
        </w:rPr>
      </w:pPr>
      <w:r w:rsidRPr="00EB1CA9">
        <w:rPr>
          <w:rFonts w:ascii="Cambria" w:hAnsi="Cambria"/>
          <w:color w:val="000000"/>
          <w:sz w:val="20"/>
          <w:szCs w:val="20"/>
          <w:lang w:val="en-GB"/>
        </w:rPr>
        <w:t>*1 (unsatisfactory) - the area does not meet the minimum requirements, there are fundamental shortcomings that prevent the implementation of the field studies.</w:t>
      </w:r>
    </w:p>
    <w:p w14:paraId="095B6338" w14:textId="77777777" w:rsidR="00BB1255" w:rsidRPr="00EB1CA9" w:rsidRDefault="00BB1255" w:rsidP="00BB1255">
      <w:pPr>
        <w:pStyle w:val="prastasiniatinklio"/>
        <w:spacing w:before="0" w:beforeAutospacing="0" w:after="0" w:afterAutospacing="0"/>
        <w:jc w:val="both"/>
        <w:rPr>
          <w:color w:val="000000"/>
          <w:lang w:val="en-GB"/>
        </w:rPr>
      </w:pPr>
      <w:r w:rsidRPr="00EB1CA9">
        <w:rPr>
          <w:rFonts w:ascii="Cambria" w:hAnsi="Cambria"/>
          <w:color w:val="000000"/>
          <w:sz w:val="20"/>
          <w:szCs w:val="20"/>
          <w:lang w:val="en-GB"/>
        </w:rPr>
        <w:t>2 (satisfactory) - the area meets the minimum requirements, and there are fundamental shortcomings that need to be eliminated.</w:t>
      </w:r>
    </w:p>
    <w:p w14:paraId="11FA1950" w14:textId="77777777" w:rsidR="00BB1255" w:rsidRPr="00EB1CA9" w:rsidRDefault="00BB1255" w:rsidP="00BB1255">
      <w:pPr>
        <w:pStyle w:val="prastasiniatinklio"/>
        <w:spacing w:before="0" w:beforeAutospacing="0" w:after="0" w:afterAutospacing="0"/>
        <w:jc w:val="both"/>
        <w:rPr>
          <w:color w:val="000000"/>
          <w:lang w:val="en-GB"/>
        </w:rPr>
      </w:pPr>
      <w:r w:rsidRPr="00EB1CA9">
        <w:rPr>
          <w:rFonts w:ascii="Cambria" w:hAnsi="Cambria"/>
          <w:color w:val="000000"/>
          <w:sz w:val="20"/>
          <w:szCs w:val="20"/>
          <w:lang w:val="en-GB"/>
        </w:rPr>
        <w:t>3 (good) - the area is being developed systematically, without any fundamental shortcomings.</w:t>
      </w:r>
    </w:p>
    <w:p w14:paraId="42A9CDDB" w14:textId="77777777" w:rsidR="00BB1255" w:rsidRPr="00EB1CA9" w:rsidRDefault="00BB1255" w:rsidP="00BB1255">
      <w:pPr>
        <w:pStyle w:val="prastasiniatinklio"/>
        <w:spacing w:before="0" w:beforeAutospacing="0" w:after="0" w:afterAutospacing="0"/>
        <w:jc w:val="both"/>
        <w:rPr>
          <w:color w:val="000000"/>
          <w:lang w:val="en-GB"/>
        </w:rPr>
      </w:pPr>
      <w:r w:rsidRPr="00EB1CA9">
        <w:rPr>
          <w:rFonts w:ascii="Cambria" w:hAnsi="Cambria"/>
          <w:color w:val="000000"/>
          <w:sz w:val="20"/>
          <w:szCs w:val="20"/>
          <w:lang w:val="en-GB"/>
        </w:rPr>
        <w:t>4 (very good) - the area is evaluated very well in the national context and internationally, without any shortcomings;</w:t>
      </w:r>
    </w:p>
    <w:p w14:paraId="074B2274" w14:textId="77777777" w:rsidR="00BB1255" w:rsidRPr="00EB1CA9" w:rsidRDefault="00BB1255" w:rsidP="00BB1255">
      <w:pPr>
        <w:pStyle w:val="prastasiniatinklio"/>
        <w:spacing w:before="0" w:beforeAutospacing="0" w:after="0" w:afterAutospacing="0"/>
        <w:jc w:val="both"/>
        <w:rPr>
          <w:color w:val="000000"/>
          <w:lang w:val="en-GB"/>
        </w:rPr>
      </w:pPr>
      <w:r w:rsidRPr="00EB1CA9">
        <w:rPr>
          <w:rFonts w:ascii="Cambria" w:hAnsi="Cambria"/>
          <w:color w:val="000000"/>
          <w:sz w:val="20"/>
          <w:szCs w:val="20"/>
          <w:lang w:val="en-GB"/>
        </w:rPr>
        <w:t>5 (excellent) - the area is evaluated exceptionally well in the national context and internationally.</w:t>
      </w:r>
    </w:p>
    <w:p w14:paraId="48204D43" w14:textId="77777777" w:rsidR="00677F9A" w:rsidRPr="00EB1CA9" w:rsidRDefault="00677F9A" w:rsidP="006501B9">
      <w:pPr>
        <w:rPr>
          <w:rFonts w:ascii="Cambria" w:eastAsia="Calibri" w:hAnsi="Cambria"/>
          <w:lang w:val="en-GB" w:eastAsia="lt-LT"/>
        </w:rPr>
      </w:pPr>
    </w:p>
    <w:p w14:paraId="4AF85AE0" w14:textId="77777777" w:rsidR="0086640B" w:rsidRPr="00EB1CA9" w:rsidRDefault="0086640B" w:rsidP="006501B9">
      <w:pPr>
        <w:rPr>
          <w:rFonts w:ascii="Cambria" w:eastAsia="Calibri" w:hAnsi="Cambria"/>
          <w:lang w:val="en-GB" w:eastAsia="lt-LT"/>
        </w:rPr>
      </w:pPr>
    </w:p>
    <w:p w14:paraId="3F863326" w14:textId="1A650C5A" w:rsidR="0086640B" w:rsidRPr="00EB1CA9" w:rsidRDefault="0086640B" w:rsidP="0086640B">
      <w:pPr>
        <w:spacing w:after="200" w:line="276" w:lineRule="auto"/>
        <w:rPr>
          <w:rFonts w:ascii="Cambria" w:eastAsia="Calibri" w:hAnsi="Cambria"/>
          <w:lang w:val="en-GB" w:eastAsia="lt-LT"/>
        </w:rPr>
        <w:sectPr w:rsidR="0086640B" w:rsidRPr="00EB1CA9" w:rsidSect="002F4424">
          <w:pgSz w:w="11906" w:h="16838"/>
          <w:pgMar w:top="992" w:right="567" w:bottom="1134" w:left="1701" w:header="567" w:footer="567" w:gutter="0"/>
          <w:cols w:space="1296"/>
          <w:docGrid w:linePitch="360"/>
        </w:sectPr>
      </w:pPr>
      <w:r w:rsidRPr="00EB1CA9">
        <w:rPr>
          <w:rFonts w:ascii="Cambria" w:eastAsia="Calibri" w:hAnsi="Cambria"/>
          <w:lang w:val="en-GB" w:eastAsia="lt-LT"/>
        </w:rPr>
        <w:br w:type="page"/>
      </w:r>
    </w:p>
    <w:p w14:paraId="705949B6" w14:textId="788286CB" w:rsidR="00677F9A" w:rsidRPr="00EB1CA9" w:rsidRDefault="00EB1CA9" w:rsidP="0086640B">
      <w:pPr>
        <w:keepNext/>
        <w:keepLines/>
        <w:tabs>
          <w:tab w:val="left" w:pos="680"/>
        </w:tabs>
        <w:spacing w:before="240" w:after="240"/>
        <w:jc w:val="center"/>
        <w:outlineLvl w:val="1"/>
        <w:rPr>
          <w:rFonts w:ascii="Cambria" w:hAnsi="Cambria"/>
          <w:b/>
          <w:bCs/>
          <w:caps/>
          <w:color w:val="136C73"/>
          <w:sz w:val="36"/>
          <w:szCs w:val="26"/>
          <w:lang w:val="en-GB" w:eastAsia="lt-LT"/>
        </w:rPr>
      </w:pPr>
      <w:bookmarkStart w:id="1" w:name="_Toc57129361"/>
      <w:r w:rsidRPr="00EB1CA9">
        <w:rPr>
          <w:rFonts w:ascii="Cambria" w:hAnsi="Cambria"/>
          <w:b/>
          <w:bCs/>
          <w:caps/>
          <w:color w:val="136C73"/>
          <w:sz w:val="36"/>
          <w:szCs w:val="26"/>
          <w:lang w:val="en-GB" w:eastAsia="lt-LT"/>
        </w:rPr>
        <w:lastRenderedPageBreak/>
        <w:t>IV</w:t>
      </w:r>
      <w:r w:rsidR="00677F9A" w:rsidRPr="00EB1CA9">
        <w:rPr>
          <w:rFonts w:ascii="Cambria" w:hAnsi="Cambria"/>
          <w:b/>
          <w:bCs/>
          <w:caps/>
          <w:color w:val="136C73"/>
          <w:sz w:val="36"/>
          <w:szCs w:val="26"/>
          <w:lang w:val="en-GB" w:eastAsia="lt-LT"/>
        </w:rPr>
        <w:t>. RECOMMENDATIONS</w:t>
      </w:r>
      <w:bookmarkEnd w:id="1"/>
    </w:p>
    <w:tbl>
      <w:tblPr>
        <w:tblW w:w="9639" w:type="dxa"/>
        <w:tblCellMar>
          <w:top w:w="15" w:type="dxa"/>
          <w:left w:w="15" w:type="dxa"/>
          <w:bottom w:w="15" w:type="dxa"/>
          <w:right w:w="15" w:type="dxa"/>
        </w:tblCellMar>
        <w:tblLook w:val="04A0" w:firstRow="1" w:lastRow="0" w:firstColumn="1" w:lastColumn="0" w:noHBand="0" w:noVBand="1"/>
      </w:tblPr>
      <w:tblGrid>
        <w:gridCol w:w="2552"/>
        <w:gridCol w:w="7087"/>
      </w:tblGrid>
      <w:tr w:rsidR="00BB1255" w:rsidRPr="00EB1CA9" w14:paraId="6B3D8478" w14:textId="77777777" w:rsidTr="00EB1CA9">
        <w:trPr>
          <w:trHeight w:val="65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57A17392" w14:textId="77777777" w:rsidR="00BB1255" w:rsidRPr="00EB1CA9" w:rsidRDefault="00BB1255">
            <w:pPr>
              <w:pStyle w:val="prastasiniatinklio"/>
              <w:spacing w:before="0" w:beforeAutospacing="0" w:after="0" w:afterAutospacing="0"/>
              <w:jc w:val="center"/>
              <w:rPr>
                <w:lang w:val="en-GB"/>
              </w:rPr>
            </w:pPr>
            <w:bookmarkStart w:id="2" w:name="_Toc57129362"/>
            <w:r w:rsidRPr="00EB1CA9">
              <w:rPr>
                <w:rFonts w:ascii="Cambria" w:hAnsi="Cambria"/>
                <w:b/>
                <w:bCs/>
                <w:color w:val="136C73"/>
                <w:lang w:val="en-GB"/>
              </w:rPr>
              <w:t>Evaluation Area</w:t>
            </w:r>
          </w:p>
        </w:tc>
        <w:tc>
          <w:tcPr>
            <w:tcW w:w="7087"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67DB8300" w14:textId="77777777" w:rsidR="00BB1255" w:rsidRPr="00EB1CA9" w:rsidRDefault="00BB1255">
            <w:pPr>
              <w:pStyle w:val="prastasiniatinklio"/>
              <w:spacing w:before="0" w:beforeAutospacing="0" w:after="0" w:afterAutospacing="0"/>
              <w:jc w:val="center"/>
              <w:rPr>
                <w:lang w:val="en-GB"/>
              </w:rPr>
            </w:pPr>
            <w:r w:rsidRPr="00EB1CA9">
              <w:rPr>
                <w:rFonts w:ascii="Cambria" w:hAnsi="Cambria"/>
                <w:b/>
                <w:bCs/>
                <w:color w:val="136C73"/>
                <w:lang w:val="en-GB"/>
              </w:rPr>
              <w:t>Recommendations for the Evaluation Area (study cycle)</w:t>
            </w:r>
          </w:p>
        </w:tc>
      </w:tr>
      <w:tr w:rsidR="00EB1CA9" w:rsidRPr="00EB1CA9" w14:paraId="63D77CEC" w14:textId="77777777" w:rsidTr="00EB1CA9">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320FD7E5" w14:textId="77777777" w:rsidR="00EB1CA9" w:rsidRPr="00EB1CA9" w:rsidRDefault="00EB1CA9" w:rsidP="00EB1CA9">
            <w:pPr>
              <w:pStyle w:val="prastasiniatinklio"/>
              <w:spacing w:before="0" w:beforeAutospacing="0" w:after="0" w:afterAutospacing="0"/>
              <w:rPr>
                <w:lang w:val="en-GB"/>
              </w:rPr>
            </w:pPr>
            <w:r w:rsidRPr="00EB1CA9">
              <w:rPr>
                <w:rFonts w:ascii="Cambria" w:hAnsi="Cambria"/>
                <w:color w:val="136C73"/>
                <w:lang w:val="en-GB"/>
              </w:rPr>
              <w:t>Intended and achieved learning outcomes and curriculum</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E719A4" w14:textId="77777777" w:rsidR="00EB1CA9" w:rsidRPr="00EB1CA9" w:rsidRDefault="00EB1CA9" w:rsidP="003277E9">
            <w:pPr>
              <w:numPr>
                <w:ilvl w:val="0"/>
                <w:numId w:val="40"/>
              </w:numPr>
              <w:tabs>
                <w:tab w:val="left" w:pos="1298"/>
                <w:tab w:val="left" w:pos="1701"/>
                <w:tab w:val="left" w:pos="1985"/>
              </w:tabs>
              <w:spacing w:line="360" w:lineRule="auto"/>
              <w:jc w:val="both"/>
              <w:rPr>
                <w:rFonts w:ascii="Cambria" w:eastAsia="Cambria" w:hAnsi="Cambria" w:cs="Cambria"/>
                <w:lang w:val="en-GB"/>
              </w:rPr>
            </w:pPr>
            <w:r w:rsidRPr="00EB1CA9">
              <w:rPr>
                <w:rFonts w:ascii="Cambria" w:eastAsia="Cambria" w:hAnsi="Cambria" w:cs="Cambria"/>
                <w:lang w:val="en-GB"/>
              </w:rPr>
              <w:t xml:space="preserve">The relationship between students and the social partners might be strengthened in order to become more beneficial for both sides.  </w:t>
            </w:r>
          </w:p>
          <w:p w14:paraId="6ECF7EAB" w14:textId="715226C3" w:rsidR="00EB1CA9" w:rsidRPr="00EB1CA9" w:rsidRDefault="00EB1CA9" w:rsidP="003277E9">
            <w:pPr>
              <w:numPr>
                <w:ilvl w:val="0"/>
                <w:numId w:val="40"/>
              </w:numPr>
              <w:tabs>
                <w:tab w:val="left" w:pos="1298"/>
                <w:tab w:val="left" w:pos="1701"/>
                <w:tab w:val="left" w:pos="1985"/>
              </w:tabs>
              <w:spacing w:line="360" w:lineRule="auto"/>
              <w:jc w:val="both"/>
              <w:rPr>
                <w:rFonts w:ascii="Cambria" w:eastAsia="Cambria" w:hAnsi="Cambria" w:cs="Cambria"/>
                <w:lang w:val="en-GB"/>
              </w:rPr>
            </w:pPr>
            <w:r w:rsidRPr="00EB1CA9">
              <w:rPr>
                <w:rFonts w:ascii="Cambria" w:eastAsia="Cambria" w:hAnsi="Cambria" w:cs="Cambria"/>
                <w:lang w:val="en-GB"/>
              </w:rPr>
              <w:t xml:space="preserve">Social partners point out a need for even more practicals for the students. The </w:t>
            </w:r>
            <w:r w:rsidR="003277E9">
              <w:rPr>
                <w:rFonts w:ascii="Cambria" w:eastAsia="Cambria" w:hAnsi="Cambria" w:cs="Cambria"/>
                <w:lang w:val="en-GB"/>
              </w:rPr>
              <w:t xml:space="preserve"> higher education institution (</w:t>
            </w:r>
            <w:r w:rsidRPr="00EB1CA9">
              <w:rPr>
                <w:rFonts w:ascii="Cambria" w:eastAsia="Cambria" w:hAnsi="Cambria" w:cs="Cambria"/>
                <w:lang w:val="en-GB"/>
              </w:rPr>
              <w:t>HEI</w:t>
            </w:r>
            <w:r w:rsidR="003277E9">
              <w:rPr>
                <w:rFonts w:ascii="Cambria" w:eastAsia="Cambria" w:hAnsi="Cambria" w:cs="Cambria"/>
                <w:lang w:val="en-GB"/>
              </w:rPr>
              <w:t>)</w:t>
            </w:r>
            <w:r w:rsidRPr="00EB1CA9">
              <w:rPr>
                <w:rFonts w:ascii="Cambria" w:eastAsia="Cambria" w:hAnsi="Cambria" w:cs="Cambria"/>
                <w:lang w:val="en-GB"/>
              </w:rPr>
              <w:t xml:space="preserve"> should evaluate the need for this action.</w:t>
            </w:r>
          </w:p>
          <w:p w14:paraId="24DA400A" w14:textId="293B5B03" w:rsidR="00EB1CA9" w:rsidRPr="00EB1CA9" w:rsidRDefault="00EB1CA9" w:rsidP="003277E9">
            <w:pPr>
              <w:pStyle w:val="Sraopastraipa"/>
              <w:numPr>
                <w:ilvl w:val="0"/>
                <w:numId w:val="40"/>
              </w:numPr>
            </w:pPr>
            <w:r w:rsidRPr="00EB1CA9">
              <w:rPr>
                <w:rFonts w:ascii="Cambria" w:eastAsia="Cambria" w:hAnsi="Cambria" w:cs="Cambria"/>
              </w:rPr>
              <w:t>Bridging courses are needed in the second-cycle of the programme.</w:t>
            </w:r>
          </w:p>
        </w:tc>
      </w:tr>
      <w:tr w:rsidR="00EB1CA9" w:rsidRPr="00EB1CA9" w14:paraId="7B7165B5" w14:textId="77777777" w:rsidTr="00EB1CA9">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5CE059E7" w14:textId="77777777" w:rsidR="00EB1CA9" w:rsidRPr="00EB1CA9" w:rsidRDefault="00EB1CA9" w:rsidP="00EB1CA9">
            <w:pPr>
              <w:pStyle w:val="prastasiniatinklio"/>
              <w:spacing w:before="0" w:beforeAutospacing="0" w:after="0" w:afterAutospacing="0"/>
              <w:rPr>
                <w:lang w:val="en-GB"/>
              </w:rPr>
            </w:pPr>
            <w:r w:rsidRPr="00EB1CA9">
              <w:rPr>
                <w:rFonts w:ascii="Cambria" w:hAnsi="Cambria"/>
                <w:color w:val="136C73"/>
                <w:lang w:val="en-GB"/>
              </w:rPr>
              <w:t>Links between science (art) and studies</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E5C989" w14:textId="651F435A" w:rsidR="00EB1CA9" w:rsidRPr="00EB1CA9" w:rsidRDefault="00EB1CA9" w:rsidP="003277E9">
            <w:pPr>
              <w:pStyle w:val="Sraopastraipa"/>
              <w:numPr>
                <w:ilvl w:val="0"/>
                <w:numId w:val="43"/>
              </w:numPr>
            </w:pPr>
            <w:r w:rsidRPr="00EB1CA9">
              <w:rPr>
                <w:rFonts w:ascii="Cambria" w:eastAsia="Cambria" w:hAnsi="Cambria" w:cs="Cambria"/>
              </w:rPr>
              <w:t xml:space="preserve">Hydrogeology and Engineering Geology students need a better integration into research and applied research projects. </w:t>
            </w:r>
          </w:p>
        </w:tc>
      </w:tr>
      <w:tr w:rsidR="00EB1CA9" w:rsidRPr="00EB1CA9" w14:paraId="129419F5" w14:textId="77777777" w:rsidTr="00EB1CA9">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4857C1E5" w14:textId="77777777" w:rsidR="00EB1CA9" w:rsidRPr="00EB1CA9" w:rsidRDefault="00EB1CA9" w:rsidP="00EB1CA9">
            <w:pPr>
              <w:pStyle w:val="prastasiniatinklio"/>
              <w:spacing w:before="0" w:beforeAutospacing="0" w:after="0" w:afterAutospacing="0"/>
              <w:rPr>
                <w:lang w:val="en-GB"/>
              </w:rPr>
            </w:pPr>
            <w:r w:rsidRPr="00EB1CA9">
              <w:rPr>
                <w:rFonts w:ascii="Cambria" w:hAnsi="Cambria"/>
                <w:color w:val="136C73"/>
                <w:lang w:val="en-GB"/>
              </w:rPr>
              <w:t>Student admission and support</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B652D1" w14:textId="32CB97D2" w:rsidR="00EB1CA9" w:rsidRPr="00EB1CA9" w:rsidRDefault="00EB1CA9" w:rsidP="003277E9">
            <w:pPr>
              <w:pStyle w:val="Sraopastraipa"/>
              <w:numPr>
                <w:ilvl w:val="0"/>
                <w:numId w:val="44"/>
              </w:numPr>
            </w:pPr>
            <w:r w:rsidRPr="00EB1CA9">
              <w:rPr>
                <w:rFonts w:ascii="Cambria" w:eastAsia="Cambria" w:hAnsi="Cambria" w:cs="Cambria"/>
              </w:rPr>
              <w:t xml:space="preserve">Establish/compile courses/modules or lecture series to abridge the possible gap of Earth Sciences basic knowledge for Master students coming from other (suitable) fields. </w:t>
            </w:r>
          </w:p>
        </w:tc>
      </w:tr>
      <w:tr w:rsidR="00EB1CA9" w:rsidRPr="00EB1CA9" w14:paraId="44997A5D" w14:textId="77777777" w:rsidTr="00EB1CA9">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56B49369" w14:textId="77777777" w:rsidR="00EB1CA9" w:rsidRPr="00EB1CA9" w:rsidRDefault="00EB1CA9" w:rsidP="00EB1CA9">
            <w:pPr>
              <w:pStyle w:val="prastasiniatinklio"/>
              <w:spacing w:before="0" w:beforeAutospacing="0" w:after="0" w:afterAutospacing="0"/>
              <w:rPr>
                <w:lang w:val="en-GB"/>
              </w:rPr>
            </w:pPr>
            <w:r w:rsidRPr="00EB1CA9">
              <w:rPr>
                <w:rFonts w:ascii="Cambria" w:hAnsi="Cambria"/>
                <w:color w:val="136C73"/>
                <w:lang w:val="en-GB"/>
              </w:rPr>
              <w:t>Teaching and learning, student performance and graduate employment</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8800F4" w14:textId="54ACC49A" w:rsidR="00EB1CA9" w:rsidRPr="00EB1CA9" w:rsidRDefault="00EB1CA9" w:rsidP="003277E9">
            <w:pPr>
              <w:pStyle w:val="Sraopastraipa"/>
              <w:numPr>
                <w:ilvl w:val="0"/>
                <w:numId w:val="45"/>
              </w:numPr>
            </w:pPr>
            <w:r w:rsidRPr="00EB1CA9">
              <w:rPr>
                <w:rFonts w:ascii="Cambria" w:eastAsia="Cambria" w:hAnsi="Cambria" w:cs="Cambria"/>
              </w:rPr>
              <w:t>More communication with students about the services provided by social partners, especially when choosing internships and thesis topics.</w:t>
            </w:r>
          </w:p>
        </w:tc>
      </w:tr>
      <w:tr w:rsidR="00EB1CA9" w:rsidRPr="00EB1CA9" w14:paraId="4AEFD2FD" w14:textId="77777777" w:rsidTr="00EB1CA9">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4EF826F0" w14:textId="77777777" w:rsidR="00EB1CA9" w:rsidRPr="00EB1CA9" w:rsidRDefault="00EB1CA9" w:rsidP="00EB1CA9">
            <w:pPr>
              <w:pStyle w:val="prastasiniatinklio"/>
              <w:spacing w:before="0" w:beforeAutospacing="0" w:after="0" w:afterAutospacing="0"/>
              <w:rPr>
                <w:lang w:val="en-GB"/>
              </w:rPr>
            </w:pPr>
            <w:r w:rsidRPr="00EB1CA9">
              <w:rPr>
                <w:rFonts w:ascii="Cambria" w:hAnsi="Cambria"/>
                <w:color w:val="136C73"/>
                <w:lang w:val="en-GB"/>
              </w:rPr>
              <w:t>Teaching staff</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FF34D2" w14:textId="77777777" w:rsidR="00EB1CA9" w:rsidRPr="00EB1CA9" w:rsidRDefault="00EB1CA9" w:rsidP="003277E9">
            <w:pPr>
              <w:pStyle w:val="Sraopastraipa"/>
              <w:numPr>
                <w:ilvl w:val="0"/>
                <w:numId w:val="42"/>
              </w:numPr>
              <w:rPr>
                <w:rFonts w:ascii="Cambria" w:eastAsia="Cambria" w:hAnsi="Cambria" w:cs="Cambria"/>
              </w:rPr>
            </w:pPr>
            <w:r w:rsidRPr="00EB1CA9">
              <w:rPr>
                <w:rFonts w:ascii="Cambria" w:eastAsia="Cambria" w:hAnsi="Cambria" w:cs="Cambria"/>
              </w:rPr>
              <w:t xml:space="preserve">Ensure the staff who are fully engaged as teaching personnel: (1) to have integration with suitable research topics; (2) or decrease their teaching load. </w:t>
            </w:r>
          </w:p>
          <w:p w14:paraId="139A0CD8" w14:textId="77777777" w:rsidR="00EB1CA9" w:rsidRPr="00EB1CA9" w:rsidRDefault="00EB1CA9" w:rsidP="003277E9">
            <w:pPr>
              <w:pStyle w:val="Sraopastraipa"/>
              <w:numPr>
                <w:ilvl w:val="0"/>
                <w:numId w:val="42"/>
              </w:numPr>
              <w:rPr>
                <w:rFonts w:ascii="Cambria" w:eastAsia="Cambria" w:hAnsi="Cambria" w:cs="Cambria"/>
              </w:rPr>
            </w:pPr>
            <w:r w:rsidRPr="00EB1CA9">
              <w:rPr>
                <w:rFonts w:ascii="Cambria" w:eastAsia="Cambria" w:hAnsi="Cambria" w:cs="Cambria"/>
              </w:rPr>
              <w:t xml:space="preserve">Ensure better communication between students and supervisors during the full cycle of thesis preparation (selection of topic, theoretical and practical work, writing up and defence). </w:t>
            </w:r>
          </w:p>
          <w:p w14:paraId="17EB88EC" w14:textId="77777777" w:rsidR="00EB1CA9" w:rsidRPr="00EB1CA9" w:rsidRDefault="00EB1CA9" w:rsidP="003277E9">
            <w:pPr>
              <w:pStyle w:val="Sraopastraipa"/>
              <w:numPr>
                <w:ilvl w:val="0"/>
                <w:numId w:val="42"/>
              </w:numPr>
              <w:rPr>
                <w:rFonts w:ascii="Cambria" w:eastAsia="Cambria" w:hAnsi="Cambria" w:cs="Cambria"/>
              </w:rPr>
            </w:pPr>
            <w:r w:rsidRPr="00EB1CA9">
              <w:rPr>
                <w:rFonts w:ascii="Cambria" w:eastAsia="Cambria" w:hAnsi="Cambria" w:cs="Cambria"/>
              </w:rPr>
              <w:t>Increase staff mobility.</w:t>
            </w:r>
          </w:p>
          <w:p w14:paraId="41F09708" w14:textId="77777777" w:rsidR="00EB1CA9" w:rsidRPr="00EB1CA9" w:rsidRDefault="00EB1CA9" w:rsidP="003277E9">
            <w:pPr>
              <w:pStyle w:val="Sraopastraipa"/>
              <w:numPr>
                <w:ilvl w:val="0"/>
                <w:numId w:val="42"/>
              </w:numPr>
              <w:rPr>
                <w:rFonts w:ascii="Cambria" w:eastAsia="Cambria" w:hAnsi="Cambria" w:cs="Cambria"/>
              </w:rPr>
            </w:pPr>
            <w:r w:rsidRPr="00EB1CA9">
              <w:rPr>
                <w:rFonts w:ascii="Cambria" w:eastAsia="Cambria" w:hAnsi="Cambria" w:cs="Cambria"/>
              </w:rPr>
              <w:t xml:space="preserve">Encourage staff members and students to participate more in international projects. </w:t>
            </w:r>
          </w:p>
          <w:p w14:paraId="20FAA745" w14:textId="45DEEAD1" w:rsidR="00EB1CA9" w:rsidRPr="00EB1CA9" w:rsidRDefault="00EB1CA9" w:rsidP="003277E9">
            <w:pPr>
              <w:pStyle w:val="Sraopastraipa"/>
              <w:numPr>
                <w:ilvl w:val="0"/>
                <w:numId w:val="42"/>
              </w:numPr>
            </w:pPr>
            <w:r w:rsidRPr="00EB1CA9">
              <w:rPr>
                <w:rFonts w:ascii="Cambria" w:eastAsia="Cambria" w:hAnsi="Cambria" w:cs="Cambria"/>
              </w:rPr>
              <w:t xml:space="preserve">Increase the number of high quality publications. </w:t>
            </w:r>
          </w:p>
        </w:tc>
      </w:tr>
      <w:tr w:rsidR="00EB1CA9" w:rsidRPr="00EB1CA9" w14:paraId="48687F27" w14:textId="77777777" w:rsidTr="00EB1CA9">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6D7E1457" w14:textId="77777777" w:rsidR="00EB1CA9" w:rsidRPr="00EB1CA9" w:rsidRDefault="00EB1CA9" w:rsidP="00EB1CA9">
            <w:pPr>
              <w:pStyle w:val="prastasiniatinklio"/>
              <w:spacing w:before="0" w:beforeAutospacing="0" w:after="0" w:afterAutospacing="0"/>
              <w:rPr>
                <w:lang w:val="en-GB"/>
              </w:rPr>
            </w:pPr>
            <w:r w:rsidRPr="00EB1CA9">
              <w:rPr>
                <w:rFonts w:ascii="Cambria" w:hAnsi="Cambria"/>
                <w:color w:val="136C73"/>
                <w:lang w:val="en-GB"/>
              </w:rPr>
              <w:t>Learning facilities and resources</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E336C2" w14:textId="77777777" w:rsidR="00EB1CA9" w:rsidRPr="00EB1CA9" w:rsidRDefault="00EB1CA9" w:rsidP="003277E9">
            <w:pPr>
              <w:pStyle w:val="Sraopastraipa"/>
              <w:numPr>
                <w:ilvl w:val="0"/>
                <w:numId w:val="46"/>
              </w:numPr>
              <w:rPr>
                <w:rFonts w:ascii="Cambria" w:eastAsia="Cambria" w:hAnsi="Cambria" w:cs="Cambria"/>
              </w:rPr>
            </w:pPr>
            <w:r w:rsidRPr="00EB1CA9">
              <w:rPr>
                <w:rFonts w:ascii="Cambria" w:eastAsia="Cambria" w:hAnsi="Cambria" w:cs="Cambria"/>
              </w:rPr>
              <w:t>Geotechnical laboratories are in need of larger rooms in order to accommodate equipment, samples, standards and sample archives.</w:t>
            </w:r>
          </w:p>
          <w:p w14:paraId="0EB87A5C" w14:textId="77777777" w:rsidR="00EB1CA9" w:rsidRPr="00EB1CA9" w:rsidRDefault="00EB1CA9" w:rsidP="003277E9">
            <w:pPr>
              <w:pStyle w:val="Sraopastraipa"/>
              <w:numPr>
                <w:ilvl w:val="0"/>
                <w:numId w:val="46"/>
              </w:numPr>
              <w:rPr>
                <w:rFonts w:ascii="Cambria" w:eastAsia="Cambria" w:hAnsi="Cambria" w:cs="Cambria"/>
              </w:rPr>
            </w:pPr>
            <w:r w:rsidRPr="00EB1CA9">
              <w:rPr>
                <w:rFonts w:ascii="Cambria" w:eastAsia="Cambria" w:hAnsi="Cambria" w:cs="Cambria"/>
              </w:rPr>
              <w:t>New polarising microscopes must be purchased.</w:t>
            </w:r>
          </w:p>
          <w:p w14:paraId="563AD2A5" w14:textId="77777777" w:rsidR="00EB1CA9" w:rsidRPr="00EB1CA9" w:rsidRDefault="00EB1CA9" w:rsidP="003277E9">
            <w:pPr>
              <w:pStyle w:val="Sraopastraipa"/>
              <w:numPr>
                <w:ilvl w:val="0"/>
                <w:numId w:val="46"/>
              </w:numPr>
              <w:rPr>
                <w:rFonts w:ascii="Cambria" w:eastAsia="Cambria" w:hAnsi="Cambria" w:cs="Cambria"/>
              </w:rPr>
            </w:pPr>
            <w:r w:rsidRPr="00EB1CA9">
              <w:rPr>
                <w:rFonts w:ascii="Cambria" w:eastAsia="Cambria" w:hAnsi="Cambria" w:cs="Cambria"/>
              </w:rPr>
              <w:t>Make full use of all available laboratories’ equipment.</w:t>
            </w:r>
          </w:p>
          <w:p w14:paraId="18DF450B" w14:textId="29AFD8C3" w:rsidR="00EB1CA9" w:rsidRPr="00EB1CA9" w:rsidRDefault="00EB1CA9" w:rsidP="003277E9">
            <w:pPr>
              <w:pStyle w:val="Sraopastraipa"/>
              <w:numPr>
                <w:ilvl w:val="0"/>
                <w:numId w:val="46"/>
              </w:numPr>
            </w:pPr>
            <w:r w:rsidRPr="00EB1CA9">
              <w:rPr>
                <w:rFonts w:ascii="Cambria" w:eastAsia="Cambria" w:hAnsi="Cambria" w:cs="Cambria"/>
              </w:rPr>
              <w:lastRenderedPageBreak/>
              <w:t xml:space="preserve">Establish clear criteria and funding sources for the purchasing of new tools and equipment. </w:t>
            </w:r>
          </w:p>
        </w:tc>
      </w:tr>
      <w:tr w:rsidR="00EB1CA9" w:rsidRPr="00EB1CA9" w14:paraId="4F675000" w14:textId="77777777" w:rsidTr="00EB1CA9">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6BE2D1EF" w14:textId="77777777" w:rsidR="00EB1CA9" w:rsidRPr="00EB1CA9" w:rsidRDefault="00EB1CA9" w:rsidP="00EB1CA9">
            <w:pPr>
              <w:pStyle w:val="prastasiniatinklio"/>
              <w:spacing w:before="0" w:beforeAutospacing="0" w:after="0" w:afterAutospacing="0"/>
              <w:rPr>
                <w:lang w:val="en-GB"/>
              </w:rPr>
            </w:pPr>
            <w:r w:rsidRPr="00EB1CA9">
              <w:rPr>
                <w:rFonts w:ascii="Cambria" w:hAnsi="Cambria"/>
                <w:color w:val="136C73"/>
                <w:lang w:val="en-GB"/>
              </w:rPr>
              <w:lastRenderedPageBreak/>
              <w:t>Study quality management and public information</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1B7BFE" w14:textId="77777777" w:rsidR="00EB1CA9" w:rsidRPr="00EB1CA9" w:rsidRDefault="00EB1CA9" w:rsidP="003277E9">
            <w:pPr>
              <w:pStyle w:val="Sraopastraipa"/>
              <w:numPr>
                <w:ilvl w:val="0"/>
                <w:numId w:val="47"/>
              </w:numPr>
              <w:rPr>
                <w:rFonts w:ascii="Cambria" w:eastAsia="Cambria" w:hAnsi="Cambria" w:cs="Cambria"/>
              </w:rPr>
            </w:pPr>
            <w:r w:rsidRPr="00EB1CA9">
              <w:rPr>
                <w:rFonts w:ascii="Cambria" w:eastAsia="Cambria" w:hAnsi="Cambria" w:cs="Cambria"/>
              </w:rPr>
              <w:t xml:space="preserve">Better exposition of some information (i.e. proposed topics of the final theses) to the students, so they can find it easily. </w:t>
            </w:r>
          </w:p>
          <w:p w14:paraId="779CA4B3" w14:textId="6B70A03A" w:rsidR="00EB1CA9" w:rsidRPr="00EB1CA9" w:rsidRDefault="00EB1CA9" w:rsidP="003277E9">
            <w:pPr>
              <w:pStyle w:val="Sraopastraipa"/>
              <w:numPr>
                <w:ilvl w:val="0"/>
                <w:numId w:val="47"/>
              </w:numPr>
            </w:pPr>
            <w:r w:rsidRPr="00EB1CA9">
              <w:rPr>
                <w:rFonts w:ascii="Cambria" w:eastAsia="Cambria" w:hAnsi="Cambria" w:cs="Cambria"/>
              </w:rPr>
              <w:t>Improving distribution of some lectures/lab works/seminars to avoid their grouping in the crucial (final) semesters</w:t>
            </w:r>
          </w:p>
        </w:tc>
      </w:tr>
    </w:tbl>
    <w:p w14:paraId="47F3EAA2" w14:textId="737D1FC4" w:rsidR="00677F9A" w:rsidRPr="00EB1CA9" w:rsidRDefault="00BB1255" w:rsidP="00BB1255">
      <w:pPr>
        <w:spacing w:after="200" w:line="276" w:lineRule="auto"/>
        <w:rPr>
          <w:rFonts w:ascii="Cambria" w:hAnsi="Cambria"/>
          <w:b/>
          <w:bCs/>
          <w:caps/>
          <w:color w:val="136C73"/>
          <w:sz w:val="36"/>
          <w:szCs w:val="26"/>
          <w:lang w:val="en-GB" w:eastAsia="lt-LT"/>
        </w:rPr>
      </w:pPr>
      <w:r w:rsidRPr="00EB1CA9">
        <w:rPr>
          <w:rFonts w:ascii="Cambria" w:hAnsi="Cambria"/>
          <w:b/>
          <w:bCs/>
          <w:caps/>
          <w:color w:val="136C73"/>
          <w:sz w:val="36"/>
          <w:szCs w:val="26"/>
          <w:lang w:val="en-GB" w:eastAsia="lt-LT"/>
        </w:rPr>
        <w:br w:type="page"/>
      </w:r>
    </w:p>
    <w:p w14:paraId="14521D57" w14:textId="6841F1A3" w:rsidR="00677F9A" w:rsidRPr="00EB1CA9" w:rsidRDefault="00677F9A" w:rsidP="00EB1CA9">
      <w:pPr>
        <w:keepNext/>
        <w:keepLines/>
        <w:tabs>
          <w:tab w:val="left" w:pos="680"/>
        </w:tabs>
        <w:spacing w:before="240" w:after="240"/>
        <w:ind w:left="360"/>
        <w:jc w:val="center"/>
        <w:outlineLvl w:val="1"/>
        <w:rPr>
          <w:rFonts w:ascii="Cambria" w:hAnsi="Cambria"/>
          <w:b/>
          <w:bCs/>
          <w:caps/>
          <w:color w:val="136C73"/>
          <w:sz w:val="36"/>
          <w:szCs w:val="26"/>
          <w:lang w:val="en-GB" w:eastAsia="lt-LT"/>
        </w:rPr>
      </w:pPr>
      <w:r w:rsidRPr="00EB1CA9">
        <w:rPr>
          <w:rFonts w:ascii="Cambria" w:hAnsi="Cambria"/>
          <w:b/>
          <w:bCs/>
          <w:caps/>
          <w:color w:val="136C73"/>
          <w:sz w:val="36"/>
          <w:szCs w:val="26"/>
          <w:lang w:val="en-GB" w:eastAsia="lt-LT"/>
        </w:rPr>
        <w:lastRenderedPageBreak/>
        <w:t>V. SUMMARY</w:t>
      </w:r>
      <w:bookmarkEnd w:id="2"/>
    </w:p>
    <w:p w14:paraId="087AB014" w14:textId="687B1359" w:rsidR="00EB1CA9" w:rsidRPr="00EB1CA9" w:rsidRDefault="00EB1CA9" w:rsidP="00EB1CA9">
      <w:pPr>
        <w:spacing w:after="240" w:line="360" w:lineRule="auto"/>
        <w:jc w:val="both"/>
        <w:rPr>
          <w:rFonts w:ascii="Cambria" w:eastAsia="Cambria" w:hAnsi="Cambria" w:cs="Cambria"/>
          <w:lang w:val="en-GB"/>
        </w:rPr>
      </w:pPr>
      <w:r w:rsidRPr="00EB1CA9">
        <w:rPr>
          <w:rFonts w:ascii="Cambria" w:eastAsia="Cambria" w:hAnsi="Cambria" w:cs="Cambria"/>
          <w:lang w:val="en-GB"/>
        </w:rPr>
        <w:t xml:space="preserve">The following is a summary of the findings of the Expert Panel which is based on the Self-Evaluation Report (SER), provided other documentation, and the in-site interviews (Nov 11th 2022) with Vilnius University administration (faculty administration staff), the staff of the Department of Geology and the Department of Hydrogeology and Engineering Geology who are responsible for the preparation of the SER, with teaching staff of both departments and stakeholders (students, alumni, employers, social partners). The Expert Panel presents a positive evaluation to the implementation of the study field of Geology first- and second-cycle programmes at Vilnius University with all areas assessed as good and very good. The highly positive findings of the Expert Panel were echoed by former and current students as well as representatives of employers and other social partners. As Vilnius University is the only university in Lithuania providing Geology Programme, it is vital, the programme continues on a high education level, is sustainable and meets national/international quality requirements and Lithuanian labour market needs. </w:t>
      </w:r>
    </w:p>
    <w:p w14:paraId="65C1B5B2" w14:textId="77777777" w:rsidR="00EB1CA9" w:rsidRPr="00EB1CA9" w:rsidRDefault="00EB1CA9" w:rsidP="00EB1CA9">
      <w:pPr>
        <w:spacing w:before="240" w:after="240" w:line="360" w:lineRule="auto"/>
        <w:jc w:val="both"/>
        <w:rPr>
          <w:rFonts w:ascii="Cambria" w:eastAsia="Cambria" w:hAnsi="Cambria" w:cs="Cambria"/>
          <w:lang w:val="en-GB"/>
        </w:rPr>
      </w:pPr>
      <w:r w:rsidRPr="00EB1CA9">
        <w:rPr>
          <w:rFonts w:ascii="Cambria" w:eastAsia="Cambria" w:hAnsi="Cambria" w:cs="Cambria"/>
          <w:lang w:val="en-GB"/>
        </w:rPr>
        <w:t xml:space="preserve">Curriculum design generally meets legal requirements, the contents and teaching methods are appropriate for the achievement of intended learning outcomes. Students received all the necessary knowledge for professional activities after completing studies. The University has a system to monitor and control the student study process and all means and procedures to ensure academic integrity, tolerance, and non-discrimination. There is a strong relationship and excellent collaboration with social partners that has an important role throughout the program. Employability is excellent and employers are satisfied with the knowledge acquired by graduates. </w:t>
      </w:r>
    </w:p>
    <w:p w14:paraId="536463FA" w14:textId="77777777" w:rsidR="00EB1CA9" w:rsidRPr="00EB1CA9" w:rsidRDefault="00EB1CA9" w:rsidP="00EB1CA9">
      <w:pPr>
        <w:spacing w:before="240" w:after="240" w:line="360" w:lineRule="auto"/>
        <w:jc w:val="both"/>
        <w:rPr>
          <w:rFonts w:ascii="Cambria" w:eastAsia="Cambria" w:hAnsi="Cambria" w:cs="Cambria"/>
          <w:lang w:val="en-GB"/>
        </w:rPr>
      </w:pPr>
      <w:r w:rsidRPr="00EB1CA9">
        <w:rPr>
          <w:rFonts w:ascii="Cambria" w:eastAsia="Cambria" w:hAnsi="Cambria" w:cs="Cambria"/>
          <w:lang w:val="en-GB"/>
        </w:rPr>
        <w:t xml:space="preserve">Scientific research of the Geology Department is sufficient to support the teaching process. The staff of the Hydrogeology and Engineering Geology Department has somewhat lower activity in fundamental research, mostly due to subject specifics. However, it needs to be mentioned that there is a space for improving publications quality and number for the both departments. There are good signs of international cooperation and joint projects, however, higher activity in applying national and international research grants is strongly suggested. The Hydrogeology and Engineering Geology Department researchers and teachers and their students need a better integration into research and applied research projects. </w:t>
      </w:r>
    </w:p>
    <w:p w14:paraId="4D5C4064" w14:textId="102556F7" w:rsidR="00EB1CA9" w:rsidRPr="00EB1CA9" w:rsidRDefault="00EB1CA9" w:rsidP="00EB1CA9">
      <w:pPr>
        <w:spacing w:before="240" w:after="240" w:line="360" w:lineRule="auto"/>
        <w:jc w:val="both"/>
        <w:rPr>
          <w:rFonts w:ascii="Cambria" w:eastAsia="Cambria" w:hAnsi="Cambria" w:cs="Cambria"/>
          <w:lang w:val="en-GB"/>
        </w:rPr>
      </w:pPr>
      <w:r w:rsidRPr="00EB1CA9">
        <w:rPr>
          <w:rFonts w:ascii="Cambria" w:eastAsia="Cambria" w:hAnsi="Cambria" w:cs="Cambria"/>
          <w:lang w:val="en-GB"/>
        </w:rPr>
        <w:t xml:space="preserve">Generally, the teaching staff are well qualified both academically and professionally. The age pyramid for both departments in the field is looking good. During the five-year period, the teaching staff rotation practically did not happen. A few doctoral students started teaching courses, which gives them a possibility for acquiring pedagogical experience and to be integrated </w:t>
      </w:r>
      <w:r w:rsidRPr="00EB1CA9">
        <w:rPr>
          <w:rFonts w:ascii="Cambria" w:eastAsia="Cambria" w:hAnsi="Cambria" w:cs="Cambria"/>
          <w:lang w:val="en-GB"/>
        </w:rPr>
        <w:lastRenderedPageBreak/>
        <w:t xml:space="preserve">into the teaching team. The number of the staff is sufficient, and the staff meets the requirements for teachers established by </w:t>
      </w:r>
      <w:r w:rsidR="00C97575">
        <w:rPr>
          <w:rFonts w:ascii="Cambria" w:eastAsia="Cambria" w:hAnsi="Cambria" w:cs="Cambria"/>
          <w:lang w:val="en-GB"/>
        </w:rPr>
        <w:t>the university</w:t>
      </w:r>
      <w:r w:rsidRPr="00EB1CA9">
        <w:rPr>
          <w:rFonts w:ascii="Cambria" w:eastAsia="Cambria" w:hAnsi="Cambria" w:cs="Cambria"/>
          <w:lang w:val="en-GB"/>
        </w:rPr>
        <w:t xml:space="preserve">. Possibilities for the academic mobility (visiting conferences, other research institutions etc) for the staff members at the departments are good, however, sometimes there is a lack of interest towards this kind of activity. The panel advises to use academic mobility instruments more actively. </w:t>
      </w:r>
    </w:p>
    <w:p w14:paraId="671F1C9C" w14:textId="77777777" w:rsidR="00EB1CA9" w:rsidRPr="00EB1CA9" w:rsidRDefault="00EB1CA9" w:rsidP="00EB1CA9">
      <w:pPr>
        <w:tabs>
          <w:tab w:val="left" w:pos="426"/>
          <w:tab w:val="left" w:pos="1298"/>
          <w:tab w:val="left" w:pos="1985"/>
        </w:tabs>
        <w:spacing w:line="360" w:lineRule="auto"/>
        <w:jc w:val="both"/>
        <w:rPr>
          <w:rFonts w:ascii="Cambria" w:eastAsia="Cambria" w:hAnsi="Cambria" w:cs="Cambria"/>
          <w:lang w:val="en-GB"/>
        </w:rPr>
      </w:pPr>
      <w:r w:rsidRPr="00EB1CA9">
        <w:rPr>
          <w:rFonts w:ascii="Cambria" w:eastAsia="Cambria" w:hAnsi="Cambria" w:cs="Cambria"/>
          <w:lang w:val="en-GB"/>
        </w:rPr>
        <w:t xml:space="preserve">The student admission requirements in the geology programme are clearly elaborated and publicly available, thus easy to access. Problem remains the second-cycle studies, when the students from the various backgrounds of their first-cycle study can apply and get accepted as the second-cycle students. The study visit revealed that additional bridging courses are required to avoid a situation when the second-cycle students lack a basic knowledge in geology. </w:t>
      </w:r>
    </w:p>
    <w:p w14:paraId="2F99762C" w14:textId="77777777" w:rsidR="00EB1CA9" w:rsidRPr="00EB1CA9" w:rsidRDefault="00EB1CA9" w:rsidP="00EB1CA9">
      <w:pPr>
        <w:spacing w:before="240" w:after="240" w:line="360" w:lineRule="auto"/>
        <w:jc w:val="both"/>
        <w:rPr>
          <w:rFonts w:ascii="Cambria" w:eastAsia="Cambria" w:hAnsi="Cambria" w:cs="Cambria"/>
          <w:lang w:val="en-GB"/>
        </w:rPr>
      </w:pPr>
      <w:r w:rsidRPr="00EB1CA9">
        <w:rPr>
          <w:rFonts w:ascii="Cambria" w:eastAsia="Cambria" w:hAnsi="Cambria" w:cs="Cambria"/>
          <w:lang w:val="en-GB"/>
        </w:rPr>
        <w:t>The study audiences are in good condition, the laboratories are equipped with all the necessary equipment. However, there is part of old equipment that needs to be updated, as well as larger premises for geotechnical laboratories. The library resources are adequate and sufficient with respect to electronic sources and databases. However, clear criteria and funding sources for the purchase of new equipment must be established.</w:t>
      </w:r>
    </w:p>
    <w:p w14:paraId="2D57463C" w14:textId="77777777" w:rsidR="00EB1CA9" w:rsidRPr="00EB1CA9" w:rsidRDefault="00EB1CA9" w:rsidP="00EB1CA9">
      <w:pPr>
        <w:spacing w:before="240" w:after="240" w:line="360" w:lineRule="auto"/>
        <w:jc w:val="both"/>
        <w:rPr>
          <w:rFonts w:ascii="Cambria" w:eastAsia="Cambria" w:hAnsi="Cambria" w:cs="Cambria"/>
          <w:lang w:val="en-GB"/>
        </w:rPr>
      </w:pPr>
      <w:r w:rsidRPr="00EB1CA9">
        <w:rPr>
          <w:rFonts w:ascii="Cambria" w:eastAsia="Cambria" w:hAnsi="Cambria" w:cs="Cambria"/>
          <w:lang w:val="en-GB"/>
        </w:rPr>
        <w:t xml:space="preserve">One of the key issues is to make sure that a relationship between the students and the social partners is stronger. This will be beneficial for both sides, because the social partners gain the well-qualified workers, whereas the students do not need to worry about their professional geology-related jobs. </w:t>
      </w:r>
    </w:p>
    <w:p w14:paraId="082E33E2" w14:textId="77777777" w:rsidR="00EB1CA9" w:rsidRPr="00EB1CA9" w:rsidRDefault="00EB1CA9" w:rsidP="00EB1CA9">
      <w:pPr>
        <w:spacing w:line="360" w:lineRule="auto"/>
        <w:jc w:val="both"/>
        <w:rPr>
          <w:rFonts w:ascii="Cambria" w:eastAsia="Cambria" w:hAnsi="Cambria" w:cs="Cambria"/>
          <w:lang w:val="en-GB"/>
        </w:rPr>
      </w:pPr>
      <w:r w:rsidRPr="00EB1CA9">
        <w:rPr>
          <w:rFonts w:ascii="Cambria" w:eastAsia="Cambria" w:hAnsi="Cambria" w:cs="Cambria"/>
          <w:lang w:val="en-GB"/>
        </w:rPr>
        <w:t xml:space="preserve">An efficient information flow between students and teachers/supervisors, but also the social partners, shall be kept to ensure an internal communication between people, ideas and opportunities. </w:t>
      </w:r>
    </w:p>
    <w:p w14:paraId="6F890E89" w14:textId="77777777" w:rsidR="00EB1CA9" w:rsidRPr="00EB1CA9" w:rsidRDefault="00EB1CA9" w:rsidP="00EB1CA9">
      <w:pPr>
        <w:spacing w:before="240" w:after="240" w:line="360" w:lineRule="auto"/>
        <w:jc w:val="both"/>
        <w:rPr>
          <w:rFonts w:ascii="Cambria" w:eastAsia="Cambria" w:hAnsi="Cambria" w:cs="Cambria"/>
          <w:lang w:val="en-GB"/>
        </w:rPr>
      </w:pPr>
      <w:r w:rsidRPr="00EB1CA9">
        <w:rPr>
          <w:rFonts w:ascii="Cambria" w:eastAsia="Cambria" w:hAnsi="Cambria" w:cs="Cambria"/>
          <w:lang w:val="en-GB"/>
        </w:rPr>
        <w:t xml:space="preserve">The Expert Panel would like to thank the faculty administration and the staff of the Department of Geology and the Department of the Hydrogeology and Engineering Geology, evaluation coordinator Irma Dzikariene for their professional, flexible, and supportive provision of information. We also would like to thank participating students, representatives of employers and social groups for their objective observations and opinions about the research, teaching, and study programme of the geology field at Vilnius University. </w:t>
      </w:r>
    </w:p>
    <w:p w14:paraId="692BE68B" w14:textId="03860804" w:rsidR="00677F9A" w:rsidRDefault="00677F9A" w:rsidP="00677F9A">
      <w:pPr>
        <w:jc w:val="center"/>
      </w:pPr>
      <w:r w:rsidRPr="0042467A">
        <w:t>____________________________</w:t>
      </w:r>
    </w:p>
    <w:p w14:paraId="6AC50F82" w14:textId="6A7EAD1A" w:rsidR="009B1A04" w:rsidRPr="002A5085" w:rsidRDefault="00BB1255" w:rsidP="002A5085">
      <w:pPr>
        <w:spacing w:after="200" w:line="276" w:lineRule="auto"/>
      </w:pPr>
      <w:r>
        <w:br w:type="page"/>
      </w:r>
    </w:p>
    <w:p w14:paraId="24F0DF12" w14:textId="77777777" w:rsidR="0042467A" w:rsidRPr="00C5787E" w:rsidRDefault="0042467A" w:rsidP="0042467A">
      <w:pPr>
        <w:jc w:val="right"/>
      </w:pPr>
      <w:r w:rsidRPr="00C5787E">
        <w:rPr>
          <w:b/>
        </w:rPr>
        <w:lastRenderedPageBreak/>
        <w:t>Vertimas iš anglų kalbos</w:t>
      </w:r>
    </w:p>
    <w:p w14:paraId="47AA7E4B" w14:textId="77777777" w:rsidR="0042467A" w:rsidRPr="00C5787E" w:rsidRDefault="0042467A" w:rsidP="0042467A">
      <w:pPr>
        <w:jc w:val="center"/>
        <w:rPr>
          <w:b/>
          <w:caps/>
        </w:rPr>
      </w:pPr>
    </w:p>
    <w:p w14:paraId="72BBEB65" w14:textId="70CFA0F6" w:rsidR="0042467A" w:rsidRPr="00C5787E" w:rsidRDefault="00EB1CA9" w:rsidP="0042467A">
      <w:pPr>
        <w:jc w:val="center"/>
        <w:rPr>
          <w:b/>
          <w:caps/>
        </w:rPr>
      </w:pPr>
      <w:r>
        <w:rPr>
          <w:b/>
          <w:caps/>
        </w:rPr>
        <w:t>Vilniaus universiteto</w:t>
      </w:r>
      <w:r>
        <w:rPr>
          <w:rStyle w:val="Komentaronuoroda"/>
        </w:rPr>
        <w:t xml:space="preserve"> </w:t>
      </w:r>
      <w:r>
        <w:rPr>
          <w:b/>
          <w:caps/>
        </w:rPr>
        <w:t>Geologijos kr</w:t>
      </w:r>
      <w:r w:rsidR="00677F9A">
        <w:rPr>
          <w:b/>
          <w:caps/>
        </w:rPr>
        <w:t>ypties</w:t>
      </w:r>
      <w:r w:rsidR="0042467A" w:rsidRPr="00C5787E">
        <w:rPr>
          <w:b/>
          <w:caps/>
        </w:rPr>
        <w:t xml:space="preserve"> studijų </w:t>
      </w:r>
      <w:r>
        <w:rPr>
          <w:b/>
          <w:caps/>
        </w:rPr>
        <w:t>2023m. kovo 31d.</w:t>
      </w:r>
      <w:r w:rsidR="00677F9A">
        <w:rPr>
          <w:b/>
          <w:caps/>
        </w:rPr>
        <w:t xml:space="preserve"> </w:t>
      </w:r>
      <w:r w:rsidR="0042467A" w:rsidRPr="00C5787E">
        <w:rPr>
          <w:b/>
          <w:caps/>
        </w:rPr>
        <w:t>ekspertinio vertinimo išvadų NR</w:t>
      </w:r>
      <w:r w:rsidR="0042467A" w:rsidRPr="00963294">
        <w:rPr>
          <w:b/>
          <w:caps/>
        </w:rPr>
        <w:t xml:space="preserve">. </w:t>
      </w:r>
      <w:r w:rsidR="00BB1255" w:rsidRPr="00963294">
        <w:rPr>
          <w:b/>
        </w:rPr>
        <w:t>SV4-</w:t>
      </w:r>
      <w:r>
        <w:rPr>
          <w:b/>
        </w:rPr>
        <w:t>33</w:t>
      </w:r>
      <w:r w:rsidR="00677F9A">
        <w:rPr>
          <w:b/>
        </w:rPr>
        <w:t xml:space="preserve"> </w:t>
      </w:r>
      <w:r w:rsidR="0042467A" w:rsidRPr="00C5787E">
        <w:rPr>
          <w:b/>
          <w:caps/>
        </w:rPr>
        <w:t>IŠRAŠAS</w:t>
      </w:r>
    </w:p>
    <w:p w14:paraId="2E426DF7" w14:textId="77777777" w:rsidR="0042467A" w:rsidRPr="0042467A" w:rsidRDefault="0042467A" w:rsidP="0042467A">
      <w:pPr>
        <w:rPr>
          <w:caps/>
          <w:sz w:val="16"/>
        </w:rPr>
      </w:pPr>
    </w:p>
    <w:p w14:paraId="45816257" w14:textId="77777777" w:rsidR="00677F9A" w:rsidRPr="00677F9A" w:rsidRDefault="00677F9A" w:rsidP="00677F9A">
      <w:pPr>
        <w:spacing w:after="200" w:line="276" w:lineRule="auto"/>
        <w:jc w:val="center"/>
        <w:rPr>
          <w:rFonts w:ascii="Cambria" w:eastAsia="Calibri" w:hAnsi="Cambria"/>
          <w:i/>
          <w:sz w:val="36"/>
          <w:szCs w:val="36"/>
          <w:lang w:eastAsia="lt-LT"/>
        </w:rPr>
      </w:pPr>
      <w:r w:rsidRPr="00677F9A">
        <w:rPr>
          <w:rFonts w:ascii="Calibri" w:eastAsia="Calibri" w:hAnsi="Calibri"/>
          <w:i/>
          <w:noProof/>
          <w:sz w:val="36"/>
          <w:szCs w:val="36"/>
        </w:rPr>
        <w:drawing>
          <wp:inline distT="0" distB="0" distL="0" distR="0" wp14:anchorId="55319C97" wp14:editId="6B512678">
            <wp:extent cx="1866900" cy="1152525"/>
            <wp:effectExtent l="0" t="0" r="0" b="952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1152525"/>
                    </a:xfrm>
                    <a:prstGeom prst="rect">
                      <a:avLst/>
                    </a:prstGeom>
                    <a:noFill/>
                    <a:ln>
                      <a:noFill/>
                    </a:ln>
                  </pic:spPr>
                </pic:pic>
              </a:graphicData>
            </a:graphic>
          </wp:inline>
        </w:drawing>
      </w:r>
    </w:p>
    <w:p w14:paraId="0FA673A2" w14:textId="77777777" w:rsidR="00677F9A" w:rsidRPr="00677F9A" w:rsidRDefault="00677F9A" w:rsidP="00677F9A">
      <w:pPr>
        <w:spacing w:after="200"/>
        <w:jc w:val="center"/>
        <w:rPr>
          <w:rFonts w:ascii="Cambria" w:eastAsia="Calibri" w:hAnsi="Cambria"/>
          <w:color w:val="136C73"/>
          <w:sz w:val="28"/>
          <w:szCs w:val="28"/>
          <w:lang w:eastAsia="lt-LT"/>
        </w:rPr>
      </w:pPr>
      <w:r w:rsidRPr="00677F9A">
        <w:rPr>
          <w:rFonts w:ascii="Cambria" w:eastAsia="Calibri" w:hAnsi="Cambria"/>
          <w:color w:val="136C73"/>
          <w:sz w:val="28"/>
          <w:szCs w:val="28"/>
          <w:lang w:eastAsia="lt-LT"/>
        </w:rPr>
        <w:t>STUDIJŲ KOKYBĖS VERTINIMO CENTRAS</w:t>
      </w:r>
    </w:p>
    <w:p w14:paraId="7FAEC106" w14:textId="77777777" w:rsidR="00677F9A" w:rsidRPr="00677F9A" w:rsidRDefault="00677F9A" w:rsidP="00677F9A">
      <w:pPr>
        <w:spacing w:after="200"/>
        <w:rPr>
          <w:rFonts w:ascii="Cambria" w:eastAsia="Calibri" w:hAnsi="Cambria"/>
          <w:color w:val="136C73"/>
          <w:szCs w:val="22"/>
          <w:lang w:eastAsia="lt-LT"/>
        </w:rPr>
      </w:pPr>
    </w:p>
    <w:p w14:paraId="6E3005B4" w14:textId="3345E5B9" w:rsidR="00677F9A" w:rsidRPr="00677F9A" w:rsidRDefault="00EB1CA9" w:rsidP="00677F9A">
      <w:pPr>
        <w:spacing w:after="200"/>
        <w:jc w:val="center"/>
        <w:rPr>
          <w:rFonts w:ascii="Cambria" w:eastAsia="Calibri" w:hAnsi="Cambria"/>
          <w:color w:val="136C73"/>
          <w:sz w:val="28"/>
          <w:szCs w:val="28"/>
          <w:lang w:eastAsia="lt-LT"/>
        </w:rPr>
      </w:pPr>
      <w:r>
        <w:rPr>
          <w:rFonts w:ascii="Cambria" w:eastAsia="Calibri" w:hAnsi="Cambria"/>
          <w:color w:val="136C73"/>
          <w:sz w:val="28"/>
          <w:szCs w:val="28"/>
          <w:lang w:eastAsia="lt-LT"/>
        </w:rPr>
        <w:t>Vilniaus universitetas</w:t>
      </w:r>
    </w:p>
    <w:p w14:paraId="268771B5" w14:textId="77777777" w:rsidR="00726FD0" w:rsidRDefault="00677F9A" w:rsidP="00677F9A">
      <w:pPr>
        <w:spacing w:after="200"/>
        <w:jc w:val="center"/>
        <w:rPr>
          <w:rFonts w:ascii="Cambria" w:eastAsia="Calibri" w:hAnsi="Cambria"/>
          <w:b/>
          <w:color w:val="136C73"/>
          <w:sz w:val="28"/>
          <w:szCs w:val="28"/>
          <w:lang w:eastAsia="lt-LT"/>
        </w:rPr>
      </w:pPr>
      <w:r w:rsidRPr="00677F9A">
        <w:rPr>
          <w:rFonts w:ascii="Cambria" w:eastAsia="Calibri" w:hAnsi="Cambria"/>
          <w:b/>
          <w:color w:val="136C73"/>
          <w:sz w:val="28"/>
          <w:szCs w:val="28"/>
          <w:lang w:eastAsia="lt-LT"/>
        </w:rPr>
        <w:t xml:space="preserve">STUDIJŲ KRYPTIS </w:t>
      </w:r>
    </w:p>
    <w:p w14:paraId="4357B46A" w14:textId="32FFD93A" w:rsidR="00677F9A" w:rsidRPr="00677F9A" w:rsidRDefault="00EB1CA9" w:rsidP="00677F9A">
      <w:pPr>
        <w:spacing w:after="200"/>
        <w:jc w:val="center"/>
        <w:rPr>
          <w:rFonts w:ascii="Cambria" w:eastAsia="Calibri" w:hAnsi="Cambria"/>
          <w:b/>
          <w:color w:val="136C73"/>
          <w:sz w:val="28"/>
          <w:szCs w:val="28"/>
          <w:lang w:eastAsia="lt-LT"/>
        </w:rPr>
      </w:pPr>
      <w:r>
        <w:rPr>
          <w:rFonts w:ascii="Cambria" w:eastAsia="Calibri" w:hAnsi="Cambria"/>
          <w:b/>
          <w:color w:val="136C73"/>
          <w:sz w:val="28"/>
          <w:szCs w:val="28"/>
          <w:lang w:eastAsia="lt-LT"/>
        </w:rPr>
        <w:t>GEOLOGIJA</w:t>
      </w:r>
    </w:p>
    <w:p w14:paraId="16B12140" w14:textId="77777777" w:rsidR="00677F9A" w:rsidRPr="00677F9A" w:rsidRDefault="00677F9A" w:rsidP="00677F9A">
      <w:pPr>
        <w:spacing w:after="200"/>
        <w:jc w:val="center"/>
        <w:rPr>
          <w:rFonts w:ascii="Cambria" w:eastAsia="Calibri" w:hAnsi="Cambria"/>
          <w:b/>
          <w:bCs/>
          <w:color w:val="136C73"/>
          <w:sz w:val="28"/>
          <w:szCs w:val="28"/>
          <w:lang w:eastAsia="lt-LT"/>
        </w:rPr>
      </w:pPr>
      <w:r w:rsidRPr="00677F9A">
        <w:rPr>
          <w:rFonts w:ascii="Cambria" w:eastAsia="Calibri" w:hAnsi="Cambria"/>
          <w:b/>
          <w:color w:val="136C73"/>
          <w:sz w:val="28"/>
          <w:szCs w:val="28"/>
          <w:lang w:eastAsia="lt-LT"/>
        </w:rPr>
        <w:t xml:space="preserve">VERTINIMO </w:t>
      </w:r>
      <w:r w:rsidRPr="00677F9A">
        <w:rPr>
          <w:rFonts w:ascii="Cambria" w:eastAsia="Calibri" w:hAnsi="Cambria"/>
          <w:b/>
          <w:bCs/>
          <w:color w:val="136C73"/>
          <w:sz w:val="28"/>
          <w:szCs w:val="28"/>
          <w:lang w:eastAsia="lt-LT"/>
        </w:rPr>
        <w:t>IŠVADOS</w:t>
      </w:r>
    </w:p>
    <w:p w14:paraId="24554674" w14:textId="77777777" w:rsidR="00677F9A" w:rsidRPr="00677F9A" w:rsidRDefault="00677F9A" w:rsidP="00677F9A">
      <w:pPr>
        <w:spacing w:after="200" w:line="276" w:lineRule="auto"/>
        <w:jc w:val="center"/>
        <w:rPr>
          <w:rFonts w:ascii="Cambria" w:eastAsia="Calibri" w:hAnsi="Cambria"/>
          <w:sz w:val="36"/>
          <w:szCs w:val="36"/>
          <w:lang w:eastAsia="lt-LT"/>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4B8"/>
        <w:tblLook w:val="04A0" w:firstRow="1" w:lastRow="0" w:firstColumn="1" w:lastColumn="0" w:noHBand="0" w:noVBand="1"/>
      </w:tblPr>
      <w:tblGrid>
        <w:gridCol w:w="9626"/>
      </w:tblGrid>
      <w:tr w:rsidR="00677F9A" w:rsidRPr="00677F9A" w14:paraId="58A912C0" w14:textId="77777777" w:rsidTr="00EB1CA9">
        <w:trPr>
          <w:trHeight w:val="2870"/>
        </w:trPr>
        <w:tc>
          <w:tcPr>
            <w:tcW w:w="9626" w:type="dxa"/>
            <w:tcBorders>
              <w:top w:val="single" w:sz="4" w:space="0" w:color="auto"/>
              <w:left w:val="single" w:sz="4" w:space="0" w:color="auto"/>
              <w:bottom w:val="single" w:sz="4" w:space="0" w:color="auto"/>
              <w:right w:val="single" w:sz="4" w:space="0" w:color="auto"/>
            </w:tcBorders>
            <w:shd w:val="clear" w:color="auto" w:fill="85A5A4"/>
          </w:tcPr>
          <w:p w14:paraId="767C9E70" w14:textId="77777777" w:rsidR="00677F9A" w:rsidRPr="00677F9A" w:rsidRDefault="00677F9A" w:rsidP="00EB1CA9">
            <w:pPr>
              <w:tabs>
                <w:tab w:val="left" w:pos="0"/>
              </w:tabs>
              <w:spacing w:line="480" w:lineRule="auto"/>
              <w:rPr>
                <w:rFonts w:ascii="Cambria" w:eastAsia="Calibri" w:hAnsi="Cambria"/>
                <w:b/>
                <w:color w:val="FFFFFF"/>
                <w:szCs w:val="22"/>
                <w:lang w:eastAsia="lt-LT"/>
              </w:rPr>
            </w:pPr>
            <w:r w:rsidRPr="00677F9A">
              <w:rPr>
                <w:rFonts w:ascii="Cambria" w:eastAsia="Calibri" w:hAnsi="Cambria"/>
                <w:b/>
                <w:color w:val="FFFFFF"/>
                <w:szCs w:val="22"/>
                <w:lang w:eastAsia="lt-LT"/>
              </w:rPr>
              <w:t xml:space="preserve">Ekspertų grupė: </w:t>
            </w:r>
          </w:p>
          <w:p w14:paraId="25D727C6" w14:textId="2A4D9DBE" w:rsidR="00677F9A" w:rsidRPr="00EB1CA9" w:rsidRDefault="00EB1CA9" w:rsidP="00EB1CA9">
            <w:pPr>
              <w:pStyle w:val="Sraopastraipa"/>
              <w:numPr>
                <w:ilvl w:val="0"/>
                <w:numId w:val="48"/>
              </w:numPr>
              <w:tabs>
                <w:tab w:val="left" w:pos="0"/>
              </w:tabs>
              <w:rPr>
                <w:rFonts w:ascii="Cambria" w:eastAsia="Calibri" w:hAnsi="Cambria"/>
                <w:b/>
                <w:color w:val="FFFFFF"/>
                <w:szCs w:val="22"/>
                <w:lang w:eastAsia="lt-LT"/>
              </w:rPr>
            </w:pPr>
            <w:r w:rsidRPr="00EB1CA9">
              <w:rPr>
                <w:rFonts w:ascii="Cambria" w:eastAsia="Calibri" w:hAnsi="Cambria"/>
                <w:b/>
                <w:color w:val="FFFFFF"/>
                <w:szCs w:val="22"/>
                <w:lang w:eastAsia="lt-LT"/>
              </w:rPr>
              <w:t>Prof. Dr. Alvar Soesoo</w:t>
            </w:r>
            <w:r w:rsidR="00677F9A" w:rsidRPr="00EB1CA9">
              <w:rPr>
                <w:rFonts w:ascii="Cambria" w:eastAsia="Calibri" w:hAnsi="Cambria"/>
                <w:b/>
                <w:color w:val="FFFFFF"/>
                <w:szCs w:val="22"/>
                <w:lang w:eastAsia="lt-LT"/>
              </w:rPr>
              <w:t xml:space="preserve"> (vadovas) </w:t>
            </w:r>
            <w:r w:rsidR="00677F9A" w:rsidRPr="00EB1CA9">
              <w:rPr>
                <w:rFonts w:ascii="Cambria" w:eastAsia="Calibri" w:hAnsi="Cambria"/>
                <w:i/>
                <w:color w:val="FFFFFF"/>
                <w:szCs w:val="22"/>
                <w:lang w:eastAsia="lt-LT"/>
              </w:rPr>
              <w:t>akademinės bendruomenės atstovas,</w:t>
            </w:r>
          </w:p>
          <w:p w14:paraId="4A1D9EC9" w14:textId="51602DAB" w:rsidR="00677F9A" w:rsidRPr="00EB1CA9" w:rsidRDefault="00EB1CA9" w:rsidP="00EB1CA9">
            <w:pPr>
              <w:pStyle w:val="Sraopastraipa"/>
              <w:numPr>
                <w:ilvl w:val="0"/>
                <w:numId w:val="48"/>
              </w:numPr>
              <w:tabs>
                <w:tab w:val="left" w:pos="0"/>
              </w:tabs>
              <w:rPr>
                <w:rFonts w:ascii="Cambria" w:eastAsia="Calibri" w:hAnsi="Cambria"/>
                <w:b/>
                <w:color w:val="FFFFFF"/>
                <w:szCs w:val="22"/>
                <w:lang w:eastAsia="lt-LT"/>
              </w:rPr>
            </w:pPr>
            <w:r w:rsidRPr="00EB1CA9">
              <w:rPr>
                <w:rFonts w:ascii="Cambria" w:eastAsia="Calibri" w:hAnsi="Cambria"/>
                <w:b/>
                <w:color w:val="FFFFFF"/>
                <w:szCs w:val="22"/>
                <w:lang w:eastAsia="lt-LT"/>
              </w:rPr>
              <w:t>Habil. Prof. Dr. Edyta Kalinska-Nartiša</w:t>
            </w:r>
            <w:r w:rsidR="00677F9A" w:rsidRPr="00EB1CA9">
              <w:rPr>
                <w:rFonts w:ascii="Cambria" w:eastAsia="Calibri" w:hAnsi="Cambria"/>
                <w:b/>
                <w:color w:val="FFFFFF"/>
                <w:szCs w:val="22"/>
                <w:lang w:eastAsia="lt-LT"/>
              </w:rPr>
              <w:t>,</w:t>
            </w:r>
            <w:r w:rsidR="00677F9A" w:rsidRPr="00EB1CA9">
              <w:rPr>
                <w:rFonts w:ascii="Cambria" w:eastAsia="Calibri" w:hAnsi="Cambria"/>
                <w:i/>
                <w:color w:val="FFFFFF"/>
                <w:szCs w:val="22"/>
                <w:lang w:eastAsia="lt-LT"/>
              </w:rPr>
              <w:t xml:space="preserve"> akademinės bendruomenės atstov</w:t>
            </w:r>
            <w:r w:rsidRPr="00EB1CA9">
              <w:rPr>
                <w:rFonts w:ascii="Cambria" w:eastAsia="Calibri" w:hAnsi="Cambria"/>
                <w:i/>
                <w:color w:val="FFFFFF"/>
                <w:szCs w:val="22"/>
                <w:lang w:eastAsia="lt-LT"/>
              </w:rPr>
              <w:t>ė</w:t>
            </w:r>
            <w:r w:rsidR="00677F9A" w:rsidRPr="00EB1CA9">
              <w:rPr>
                <w:rFonts w:ascii="Cambria" w:eastAsia="Calibri" w:hAnsi="Cambria"/>
                <w:i/>
                <w:color w:val="FFFFFF"/>
                <w:szCs w:val="22"/>
                <w:lang w:eastAsia="lt-LT"/>
              </w:rPr>
              <w:t>,</w:t>
            </w:r>
          </w:p>
          <w:p w14:paraId="51AF66DC" w14:textId="5F72C3CF" w:rsidR="00677F9A" w:rsidRPr="00EB1CA9" w:rsidRDefault="00EB1CA9" w:rsidP="00EB1CA9">
            <w:pPr>
              <w:pStyle w:val="Sraopastraipa"/>
              <w:numPr>
                <w:ilvl w:val="0"/>
                <w:numId w:val="48"/>
              </w:numPr>
              <w:tabs>
                <w:tab w:val="left" w:pos="0"/>
              </w:tabs>
              <w:rPr>
                <w:rFonts w:ascii="Cambria" w:eastAsia="Calibri" w:hAnsi="Cambria"/>
                <w:b/>
                <w:color w:val="FFFFFF"/>
                <w:szCs w:val="22"/>
                <w:lang w:eastAsia="lt-LT"/>
              </w:rPr>
            </w:pPr>
            <w:r w:rsidRPr="00EB1CA9">
              <w:rPr>
                <w:rFonts w:ascii="Cambria" w:eastAsia="Calibri" w:hAnsi="Cambria"/>
                <w:b/>
                <w:color w:val="FFFFFF"/>
                <w:szCs w:val="22"/>
                <w:lang w:eastAsia="lt-LT"/>
              </w:rPr>
              <w:t>Dr. Anicetas Štuopis</w:t>
            </w:r>
            <w:r w:rsidR="00677F9A" w:rsidRPr="00EB1CA9">
              <w:rPr>
                <w:rFonts w:ascii="Cambria" w:eastAsia="Calibri" w:hAnsi="Cambria"/>
                <w:b/>
                <w:color w:val="FFFFFF"/>
                <w:szCs w:val="22"/>
                <w:lang w:eastAsia="lt-LT"/>
              </w:rPr>
              <w:t xml:space="preserve">, </w:t>
            </w:r>
            <w:r w:rsidR="00677F9A" w:rsidRPr="00EB1CA9">
              <w:rPr>
                <w:rFonts w:ascii="Cambria" w:eastAsia="Calibri" w:hAnsi="Cambria"/>
                <w:i/>
                <w:color w:val="FFFFFF"/>
                <w:szCs w:val="22"/>
                <w:lang w:eastAsia="lt-LT"/>
              </w:rPr>
              <w:t xml:space="preserve">darbdavių atstovas, </w:t>
            </w:r>
          </w:p>
          <w:p w14:paraId="5109D9D7" w14:textId="218A546E" w:rsidR="00677F9A" w:rsidRPr="00EB1CA9" w:rsidRDefault="00EB1CA9" w:rsidP="00EB1CA9">
            <w:pPr>
              <w:pStyle w:val="Sraopastraipa"/>
              <w:numPr>
                <w:ilvl w:val="0"/>
                <w:numId w:val="48"/>
              </w:numPr>
              <w:tabs>
                <w:tab w:val="left" w:pos="0"/>
              </w:tabs>
              <w:rPr>
                <w:rFonts w:ascii="Cambria" w:eastAsia="Calibri" w:hAnsi="Cambria"/>
                <w:b/>
                <w:color w:val="FFFFFF"/>
                <w:szCs w:val="22"/>
                <w:lang w:eastAsia="lt-LT"/>
              </w:rPr>
            </w:pPr>
            <w:r w:rsidRPr="00EB1CA9">
              <w:rPr>
                <w:rFonts w:ascii="Cambria" w:eastAsia="Calibri" w:hAnsi="Cambria"/>
                <w:b/>
                <w:color w:val="FFFFFF"/>
                <w:szCs w:val="22"/>
                <w:lang w:eastAsia="lt-LT"/>
              </w:rPr>
              <w:t>Rūta Tamanauskaitė</w:t>
            </w:r>
            <w:r w:rsidR="00677F9A" w:rsidRPr="00EB1CA9">
              <w:rPr>
                <w:rFonts w:ascii="Cambria" w:eastAsia="Calibri" w:hAnsi="Cambria"/>
                <w:b/>
                <w:color w:val="FFFFFF"/>
                <w:szCs w:val="22"/>
                <w:lang w:eastAsia="lt-LT"/>
              </w:rPr>
              <w:t xml:space="preserve">, </w:t>
            </w:r>
            <w:r w:rsidR="00677F9A" w:rsidRPr="00EB1CA9">
              <w:rPr>
                <w:rFonts w:ascii="Cambria" w:eastAsia="Calibri" w:hAnsi="Cambria"/>
                <w:i/>
                <w:color w:val="FFFFFF"/>
                <w:szCs w:val="22"/>
                <w:lang w:eastAsia="lt-LT"/>
              </w:rPr>
              <w:t>student</w:t>
            </w:r>
            <w:r w:rsidR="000D4EE3" w:rsidRPr="00EB1CA9">
              <w:rPr>
                <w:rFonts w:ascii="Cambria" w:eastAsia="Calibri" w:hAnsi="Cambria"/>
                <w:i/>
                <w:color w:val="FFFFFF"/>
                <w:szCs w:val="22"/>
                <w:lang w:eastAsia="lt-LT"/>
              </w:rPr>
              <w:t>ų</w:t>
            </w:r>
            <w:r w:rsidR="00677F9A" w:rsidRPr="00EB1CA9">
              <w:rPr>
                <w:rFonts w:ascii="Cambria" w:eastAsia="Calibri" w:hAnsi="Cambria"/>
                <w:i/>
                <w:color w:val="FFFFFF"/>
                <w:szCs w:val="22"/>
                <w:lang w:eastAsia="lt-LT"/>
              </w:rPr>
              <w:t xml:space="preserve"> atstov</w:t>
            </w:r>
            <w:r w:rsidRPr="00EB1CA9">
              <w:rPr>
                <w:rFonts w:ascii="Cambria" w:eastAsia="Calibri" w:hAnsi="Cambria"/>
                <w:i/>
                <w:color w:val="FFFFFF"/>
                <w:szCs w:val="22"/>
                <w:lang w:eastAsia="lt-LT"/>
              </w:rPr>
              <w:t>ė</w:t>
            </w:r>
            <w:r w:rsidR="00677F9A" w:rsidRPr="00EB1CA9">
              <w:rPr>
                <w:rFonts w:ascii="Cambria" w:eastAsia="Calibri" w:hAnsi="Cambria"/>
                <w:color w:val="FFFFFF"/>
                <w:szCs w:val="22"/>
                <w:lang w:eastAsia="lt-LT"/>
              </w:rPr>
              <w:t>.</w:t>
            </w:r>
          </w:p>
          <w:p w14:paraId="01F6F7BC" w14:textId="77777777" w:rsidR="00677F9A" w:rsidRPr="00677F9A" w:rsidRDefault="00677F9A" w:rsidP="000D4EE3">
            <w:pPr>
              <w:tabs>
                <w:tab w:val="left" w:pos="0"/>
              </w:tabs>
              <w:spacing w:line="276" w:lineRule="auto"/>
              <w:rPr>
                <w:rFonts w:ascii="Cambria" w:eastAsia="Calibri" w:hAnsi="Cambria"/>
                <w:b/>
                <w:color w:val="FFFFFF"/>
                <w:szCs w:val="22"/>
                <w:lang w:eastAsia="lt-LT"/>
              </w:rPr>
            </w:pPr>
          </w:p>
          <w:p w14:paraId="2F5B3265" w14:textId="3A35CE36" w:rsidR="00677F9A" w:rsidRPr="002A5085" w:rsidRDefault="00677F9A" w:rsidP="000D4EE3">
            <w:pPr>
              <w:tabs>
                <w:tab w:val="left" w:pos="0"/>
              </w:tabs>
              <w:spacing w:line="276" w:lineRule="auto"/>
              <w:rPr>
                <w:rFonts w:ascii="Cambria" w:eastAsia="Calibri" w:hAnsi="Cambria"/>
                <w:b/>
                <w:color w:val="FFFFFF"/>
                <w:szCs w:val="22"/>
                <w:lang w:eastAsia="lt-LT"/>
              </w:rPr>
            </w:pPr>
            <w:r w:rsidRPr="00677F9A">
              <w:rPr>
                <w:rFonts w:ascii="Cambria" w:eastAsia="Calibri" w:hAnsi="Cambria"/>
                <w:b/>
                <w:color w:val="FFFFFF"/>
                <w:szCs w:val="22"/>
                <w:lang w:eastAsia="lt-LT"/>
              </w:rPr>
              <w:t xml:space="preserve">Vertinimo koordinatorius </w:t>
            </w:r>
            <w:r w:rsidR="00EB1CA9">
              <w:rPr>
                <w:rFonts w:ascii="Cambria" w:eastAsia="Calibri" w:hAnsi="Cambria"/>
                <w:b/>
                <w:color w:val="FFFFFF"/>
                <w:szCs w:val="22"/>
                <w:lang w:eastAsia="lt-LT"/>
              </w:rPr>
              <w:t>–</w:t>
            </w:r>
            <w:r w:rsidRPr="00677F9A">
              <w:rPr>
                <w:rFonts w:ascii="Cambria" w:eastAsia="Calibri" w:hAnsi="Cambria"/>
                <w:b/>
                <w:color w:val="FFFFFF"/>
                <w:szCs w:val="22"/>
                <w:lang w:eastAsia="lt-LT"/>
              </w:rPr>
              <w:t xml:space="preserve"> </w:t>
            </w:r>
            <w:r w:rsidR="00EB1CA9">
              <w:rPr>
                <w:rFonts w:ascii="Cambria" w:eastAsia="Calibri" w:hAnsi="Cambria"/>
                <w:b/>
                <w:color w:val="FFFFFF"/>
                <w:szCs w:val="22"/>
                <w:lang w:eastAsia="lt-LT"/>
              </w:rPr>
              <w:t>Irma Dzikarienė/ Gustas Straukas</w:t>
            </w:r>
          </w:p>
        </w:tc>
      </w:tr>
    </w:tbl>
    <w:p w14:paraId="69412338" w14:textId="77777777" w:rsidR="00677F9A" w:rsidRPr="00677F9A" w:rsidRDefault="00677F9A" w:rsidP="00677F9A">
      <w:pPr>
        <w:rPr>
          <w:rFonts w:ascii="Calibri" w:eastAsia="Calibri" w:hAnsi="Calibri"/>
          <w:sz w:val="22"/>
          <w:szCs w:val="22"/>
          <w:lang w:eastAsia="lt-LT"/>
        </w:rPr>
      </w:pPr>
    </w:p>
    <w:p w14:paraId="02F10286" w14:textId="77777777" w:rsidR="000D4EE3" w:rsidRDefault="000D4EE3" w:rsidP="00677F9A">
      <w:pPr>
        <w:rPr>
          <w:rFonts w:ascii="Calibri" w:eastAsia="Calibri" w:hAnsi="Calibri"/>
          <w:sz w:val="22"/>
          <w:szCs w:val="22"/>
          <w:lang w:eastAsia="lt-LT"/>
        </w:rPr>
      </w:pPr>
    </w:p>
    <w:p w14:paraId="72FA86B9" w14:textId="7D79EC7F" w:rsidR="000D4EE3" w:rsidRDefault="000D4EE3" w:rsidP="00677F9A">
      <w:pPr>
        <w:rPr>
          <w:rFonts w:ascii="Calibri" w:eastAsia="Calibri" w:hAnsi="Calibri"/>
          <w:sz w:val="22"/>
          <w:szCs w:val="22"/>
          <w:lang w:eastAsia="lt-LT"/>
        </w:rPr>
      </w:pPr>
    </w:p>
    <w:p w14:paraId="4972BF2B" w14:textId="521CB85A" w:rsidR="00EB1CA9" w:rsidRDefault="00EB1CA9" w:rsidP="00677F9A">
      <w:pPr>
        <w:rPr>
          <w:rFonts w:ascii="Calibri" w:eastAsia="Calibri" w:hAnsi="Calibri"/>
          <w:sz w:val="22"/>
          <w:szCs w:val="22"/>
          <w:lang w:eastAsia="lt-LT"/>
        </w:rPr>
      </w:pPr>
    </w:p>
    <w:p w14:paraId="32D92578" w14:textId="4F7F3F17" w:rsidR="00EB1CA9" w:rsidRDefault="00EB1CA9" w:rsidP="00677F9A">
      <w:pPr>
        <w:rPr>
          <w:rFonts w:ascii="Calibri" w:eastAsia="Calibri" w:hAnsi="Calibri"/>
          <w:sz w:val="22"/>
          <w:szCs w:val="22"/>
          <w:lang w:eastAsia="lt-LT"/>
        </w:rPr>
      </w:pPr>
    </w:p>
    <w:p w14:paraId="5FA42EAB" w14:textId="389F43BE" w:rsidR="00EB1CA9" w:rsidRDefault="00EB1CA9" w:rsidP="00677F9A">
      <w:pPr>
        <w:rPr>
          <w:rFonts w:ascii="Calibri" w:eastAsia="Calibri" w:hAnsi="Calibri"/>
          <w:sz w:val="22"/>
          <w:szCs w:val="22"/>
          <w:lang w:eastAsia="lt-LT"/>
        </w:rPr>
      </w:pPr>
    </w:p>
    <w:p w14:paraId="453610EF" w14:textId="77777777" w:rsidR="00EB1CA9" w:rsidRDefault="00EB1CA9" w:rsidP="00677F9A">
      <w:pPr>
        <w:rPr>
          <w:rFonts w:ascii="Calibri" w:eastAsia="Calibri" w:hAnsi="Calibri"/>
          <w:sz w:val="22"/>
          <w:szCs w:val="22"/>
          <w:lang w:eastAsia="lt-LT"/>
        </w:rPr>
      </w:pPr>
    </w:p>
    <w:p w14:paraId="100F6252" w14:textId="77777777" w:rsidR="000D4EE3" w:rsidRDefault="000D4EE3" w:rsidP="00677F9A">
      <w:pPr>
        <w:rPr>
          <w:rFonts w:ascii="Calibri" w:eastAsia="Calibri" w:hAnsi="Calibri"/>
          <w:sz w:val="22"/>
          <w:szCs w:val="22"/>
          <w:lang w:eastAsia="lt-LT"/>
        </w:rPr>
      </w:pPr>
    </w:p>
    <w:p w14:paraId="1AEDF395" w14:textId="77777777" w:rsidR="000D4EE3" w:rsidRPr="0060015D" w:rsidRDefault="000D4EE3" w:rsidP="00677F9A">
      <w:pPr>
        <w:rPr>
          <w:rFonts w:asciiTheme="minorHAnsi" w:eastAsia="Calibri" w:hAnsiTheme="minorHAnsi" w:cstheme="minorHAnsi"/>
          <w:color w:val="136C73"/>
          <w:sz w:val="22"/>
          <w:szCs w:val="22"/>
        </w:rPr>
      </w:pPr>
    </w:p>
    <w:p w14:paraId="35A64DDB" w14:textId="77777777" w:rsidR="00677F9A" w:rsidRPr="0060015D" w:rsidRDefault="00677F9A" w:rsidP="00677F9A">
      <w:pPr>
        <w:rPr>
          <w:rFonts w:asciiTheme="majorHAnsi" w:eastAsia="Calibri" w:hAnsiTheme="majorHAnsi" w:cstheme="minorHAnsi"/>
          <w:color w:val="136C73"/>
        </w:rPr>
      </w:pPr>
      <w:r w:rsidRPr="0060015D">
        <w:rPr>
          <w:rFonts w:asciiTheme="majorHAnsi" w:eastAsia="Calibri" w:hAnsiTheme="majorHAnsi" w:cstheme="minorHAnsi"/>
          <w:color w:val="136C73"/>
        </w:rPr>
        <w:t>Išvados parengtos anglų kalba</w:t>
      </w:r>
    </w:p>
    <w:p w14:paraId="4805A346" w14:textId="77777777" w:rsidR="00677F9A" w:rsidRPr="0060015D" w:rsidRDefault="00677F9A" w:rsidP="00677F9A">
      <w:pPr>
        <w:rPr>
          <w:rFonts w:asciiTheme="majorHAnsi" w:eastAsia="Calibri" w:hAnsiTheme="majorHAnsi" w:cstheme="minorHAnsi"/>
          <w:color w:val="136C73"/>
        </w:rPr>
      </w:pPr>
      <w:r w:rsidRPr="0060015D">
        <w:rPr>
          <w:rFonts w:asciiTheme="majorHAnsi" w:eastAsia="Calibri" w:hAnsiTheme="majorHAnsi" w:cstheme="minorHAnsi"/>
          <w:color w:val="136C73"/>
        </w:rPr>
        <w:t>Vertimą į lietuvių kalbą atliko</w:t>
      </w:r>
      <w:r w:rsidR="000550AD">
        <w:rPr>
          <w:rFonts w:asciiTheme="majorHAnsi" w:eastAsia="Calibri" w:hAnsiTheme="majorHAnsi" w:cstheme="minorHAnsi"/>
          <w:color w:val="136C73"/>
        </w:rPr>
        <w:t xml:space="preserve">  UAB ,,Pasaulio spalvos</w:t>
      </w:r>
      <w:r w:rsidR="00BC7225">
        <w:rPr>
          <w:rFonts w:asciiTheme="majorHAnsi" w:eastAsia="Calibri" w:hAnsiTheme="majorHAnsi" w:cstheme="minorHAnsi"/>
          <w:color w:val="136C73"/>
        </w:rPr>
        <w:t>“</w:t>
      </w:r>
    </w:p>
    <w:p w14:paraId="1B5590AB" w14:textId="77777777" w:rsidR="00677F9A" w:rsidRPr="0060015D" w:rsidRDefault="00677F9A" w:rsidP="00677F9A">
      <w:pPr>
        <w:rPr>
          <w:rFonts w:asciiTheme="majorHAnsi" w:eastAsia="Calibri" w:hAnsiTheme="majorHAnsi" w:cstheme="minorHAnsi"/>
          <w:color w:val="136C73"/>
        </w:rPr>
      </w:pPr>
    </w:p>
    <w:tbl>
      <w:tblPr>
        <w:tblW w:w="0" w:type="auto"/>
        <w:tblLook w:val="01E0" w:firstRow="1" w:lastRow="1" w:firstColumn="1" w:lastColumn="1" w:noHBand="0" w:noVBand="0"/>
      </w:tblPr>
      <w:tblGrid>
        <w:gridCol w:w="460"/>
        <w:gridCol w:w="6848"/>
      </w:tblGrid>
      <w:tr w:rsidR="00677F9A" w:rsidRPr="0060015D" w14:paraId="1E67F170" w14:textId="77777777" w:rsidTr="00752935">
        <w:tc>
          <w:tcPr>
            <w:tcW w:w="460" w:type="dxa"/>
            <w:shd w:val="clear" w:color="auto" w:fill="auto"/>
            <w:vAlign w:val="center"/>
          </w:tcPr>
          <w:p w14:paraId="3C9BBA9A" w14:textId="77777777" w:rsidR="00677F9A" w:rsidRPr="0060015D" w:rsidRDefault="00677F9A" w:rsidP="00677F9A">
            <w:pPr>
              <w:rPr>
                <w:rFonts w:asciiTheme="majorHAnsi" w:eastAsia="Calibri" w:hAnsiTheme="majorHAnsi" w:cstheme="minorHAnsi"/>
                <w:color w:val="136C73"/>
              </w:rPr>
            </w:pPr>
            <w:r w:rsidRPr="0060015D">
              <w:rPr>
                <w:rFonts w:asciiTheme="majorHAnsi" w:eastAsia="Calibri" w:hAnsiTheme="majorHAnsi" w:cstheme="minorHAnsi"/>
                <w:color w:val="136C73"/>
              </w:rPr>
              <w:t>©</w:t>
            </w:r>
          </w:p>
        </w:tc>
        <w:tc>
          <w:tcPr>
            <w:tcW w:w="6848" w:type="dxa"/>
            <w:shd w:val="clear" w:color="auto" w:fill="auto"/>
          </w:tcPr>
          <w:p w14:paraId="3D526E8D" w14:textId="77777777" w:rsidR="00677F9A" w:rsidRPr="0060015D" w:rsidRDefault="00677F9A" w:rsidP="00677F9A">
            <w:pPr>
              <w:rPr>
                <w:rFonts w:asciiTheme="majorHAnsi" w:eastAsia="Calibri" w:hAnsiTheme="majorHAnsi" w:cstheme="minorHAnsi"/>
                <w:color w:val="136C73"/>
              </w:rPr>
            </w:pPr>
            <w:r w:rsidRPr="0060015D">
              <w:rPr>
                <w:rFonts w:asciiTheme="majorHAnsi" w:eastAsia="Calibri" w:hAnsiTheme="majorHAnsi" w:cstheme="minorHAnsi"/>
                <w:color w:val="136C73"/>
              </w:rPr>
              <w:t>Studijų kokybės vertinimo centras</w:t>
            </w:r>
          </w:p>
        </w:tc>
      </w:tr>
    </w:tbl>
    <w:p w14:paraId="14A623D7" w14:textId="77777777" w:rsidR="0042467A" w:rsidRDefault="0042467A" w:rsidP="0042467A">
      <w:pPr>
        <w:rPr>
          <w:caps/>
        </w:rPr>
      </w:pPr>
    </w:p>
    <w:p w14:paraId="233701EE" w14:textId="77777777" w:rsidR="006D1CFD" w:rsidRDefault="006D1CFD" w:rsidP="00962EF2">
      <w:pPr>
        <w:spacing w:line="276" w:lineRule="auto"/>
        <w:rPr>
          <w:rFonts w:ascii="Cambria" w:eastAsia="Calibri" w:hAnsi="Cambria"/>
          <w:color w:val="136C73"/>
        </w:rPr>
      </w:pPr>
    </w:p>
    <w:p w14:paraId="1051C19C" w14:textId="77777777" w:rsidR="006D1CFD" w:rsidRPr="006D1CFD" w:rsidRDefault="006D1CFD" w:rsidP="006D1CFD">
      <w:pPr>
        <w:spacing w:line="276" w:lineRule="auto"/>
        <w:jc w:val="center"/>
        <w:rPr>
          <w:rFonts w:ascii="Cambria" w:eastAsia="Calibri" w:hAnsi="Cambria"/>
          <w:color w:val="136C73"/>
        </w:rPr>
      </w:pPr>
      <w:r w:rsidRPr="006D1CFD">
        <w:rPr>
          <w:rFonts w:ascii="Cambria" w:eastAsia="Calibri" w:hAnsi="Cambria"/>
          <w:color w:val="136C73"/>
        </w:rPr>
        <w:t>Vilnius</w:t>
      </w:r>
    </w:p>
    <w:p w14:paraId="2B7D2F5A" w14:textId="3E59CB13" w:rsidR="00962EF2" w:rsidRDefault="006D1CFD" w:rsidP="006D1CFD">
      <w:pPr>
        <w:spacing w:line="276" w:lineRule="auto"/>
        <w:jc w:val="center"/>
        <w:rPr>
          <w:rFonts w:ascii="Cambria" w:eastAsia="Calibri" w:hAnsi="Cambria"/>
          <w:color w:val="136C73"/>
        </w:rPr>
      </w:pPr>
      <w:r w:rsidRPr="006D1CFD">
        <w:rPr>
          <w:rFonts w:ascii="Cambria" w:eastAsia="Calibri" w:hAnsi="Cambria"/>
          <w:color w:val="136C73"/>
        </w:rPr>
        <w:t>202</w:t>
      </w:r>
      <w:r w:rsidR="00C7668B">
        <w:rPr>
          <w:rFonts w:ascii="Cambria" w:eastAsia="Calibri" w:hAnsi="Cambria"/>
          <w:color w:val="136C73"/>
        </w:rPr>
        <w:t>3</w:t>
      </w:r>
    </w:p>
    <w:p w14:paraId="7C8E5394" w14:textId="76EACBBD" w:rsidR="006D1CFD" w:rsidRPr="006D1CFD" w:rsidRDefault="00962EF2" w:rsidP="00962EF2">
      <w:pPr>
        <w:spacing w:after="200" w:line="276" w:lineRule="auto"/>
        <w:rPr>
          <w:rFonts w:ascii="Cambria" w:eastAsia="Calibri" w:hAnsi="Cambria"/>
          <w:color w:val="136C73"/>
        </w:rPr>
      </w:pPr>
      <w:r>
        <w:rPr>
          <w:rFonts w:ascii="Cambria" w:eastAsia="Calibri" w:hAnsi="Cambria"/>
          <w:color w:val="136C73"/>
        </w:rPr>
        <w:br w:type="page"/>
      </w:r>
    </w:p>
    <w:p w14:paraId="7B294455" w14:textId="463489F3" w:rsidR="0060015D" w:rsidRDefault="00677F9A" w:rsidP="00EB06E1">
      <w:pPr>
        <w:spacing w:line="276" w:lineRule="auto"/>
        <w:jc w:val="center"/>
        <w:rPr>
          <w:rFonts w:asciiTheme="majorHAnsi" w:eastAsia="Calibri" w:hAnsiTheme="majorHAnsi"/>
          <w:b/>
          <w:color w:val="136C73"/>
          <w:sz w:val="28"/>
          <w:szCs w:val="22"/>
        </w:rPr>
      </w:pPr>
      <w:r w:rsidRPr="00EB06E1">
        <w:rPr>
          <w:rFonts w:asciiTheme="majorHAnsi" w:eastAsia="Calibri" w:hAnsiTheme="majorHAnsi"/>
          <w:b/>
          <w:color w:val="136C73"/>
          <w:sz w:val="28"/>
          <w:szCs w:val="22"/>
        </w:rPr>
        <w:lastRenderedPageBreak/>
        <w:t>Studijų krypties duomenys</w:t>
      </w:r>
    </w:p>
    <w:p w14:paraId="3C5C83CC" w14:textId="77777777" w:rsidR="00EB06E1" w:rsidRPr="00EB06E1" w:rsidRDefault="00EB06E1" w:rsidP="00EB06E1">
      <w:pPr>
        <w:spacing w:line="276" w:lineRule="auto"/>
        <w:jc w:val="center"/>
        <w:rPr>
          <w:rFonts w:asciiTheme="majorHAnsi" w:hAnsiTheme="majorHAnsi"/>
          <w:b/>
          <w:szCs w:val="22"/>
        </w:rPr>
      </w:pPr>
    </w:p>
    <w:tbl>
      <w:tblPr>
        <w:tblStyle w:val="Lentelstinklelis"/>
        <w:tblpPr w:leftFromText="180" w:rightFromText="180" w:vertAnchor="text" w:horzAnchor="margin" w:tblpX="-318" w:tblpY="82"/>
        <w:tblW w:w="5233" w:type="pct"/>
        <w:tblLayout w:type="fixed"/>
        <w:tblLook w:val="04A0" w:firstRow="1" w:lastRow="0" w:firstColumn="1" w:lastColumn="0" w:noHBand="0" w:noVBand="1"/>
      </w:tblPr>
      <w:tblGrid>
        <w:gridCol w:w="4042"/>
        <w:gridCol w:w="3092"/>
        <w:gridCol w:w="3090"/>
      </w:tblGrid>
      <w:tr w:rsidR="0060015D" w:rsidRPr="0060015D" w14:paraId="5B5D4B36" w14:textId="77777777" w:rsidTr="00962EF2">
        <w:trPr>
          <w:trHeight w:val="510"/>
        </w:trPr>
        <w:tc>
          <w:tcPr>
            <w:tcW w:w="1977" w:type="pct"/>
            <w:shd w:val="clear" w:color="136C73" w:fill="EEECE1" w:themeFill="background2"/>
            <w:vAlign w:val="center"/>
          </w:tcPr>
          <w:p w14:paraId="792F5C8C" w14:textId="77777777" w:rsidR="0060015D" w:rsidRPr="0060015D" w:rsidRDefault="0060015D" w:rsidP="00752935">
            <w:pPr>
              <w:rPr>
                <w:rFonts w:asciiTheme="majorHAnsi" w:hAnsiTheme="majorHAnsi"/>
                <w:color w:val="136C73"/>
              </w:rPr>
            </w:pPr>
            <w:r w:rsidRPr="0060015D">
              <w:rPr>
                <w:rFonts w:asciiTheme="majorHAnsi" w:eastAsia="MS Mincho" w:hAnsiTheme="majorHAnsi"/>
                <w:color w:val="136C73"/>
              </w:rPr>
              <w:t>Studijų programos pavadinimas</w:t>
            </w:r>
          </w:p>
        </w:tc>
        <w:tc>
          <w:tcPr>
            <w:tcW w:w="1512" w:type="pct"/>
            <w:shd w:val="clear" w:color="136C73" w:fill="FFFFFF" w:themeFill="background1"/>
            <w:vAlign w:val="center"/>
          </w:tcPr>
          <w:p w14:paraId="28FE67D0" w14:textId="57267AD0" w:rsidR="0060015D" w:rsidRPr="0069329A" w:rsidRDefault="00EB1CA9" w:rsidP="00962EF2">
            <w:pPr>
              <w:rPr>
                <w:rFonts w:asciiTheme="majorHAnsi" w:hAnsiTheme="majorHAnsi"/>
                <w:b/>
                <w:i/>
              </w:rPr>
            </w:pPr>
            <w:r>
              <w:rPr>
                <w:rFonts w:asciiTheme="majorHAnsi" w:hAnsiTheme="majorHAnsi"/>
                <w:b/>
                <w:i/>
              </w:rPr>
              <w:t>Geologija</w:t>
            </w:r>
          </w:p>
        </w:tc>
        <w:tc>
          <w:tcPr>
            <w:tcW w:w="1511" w:type="pct"/>
            <w:shd w:val="clear" w:color="136C73" w:fill="FFFFFF" w:themeFill="background1"/>
            <w:vAlign w:val="center"/>
          </w:tcPr>
          <w:p w14:paraId="42E16144" w14:textId="5508AB8F" w:rsidR="0060015D" w:rsidRPr="0069329A" w:rsidRDefault="00963294" w:rsidP="00962EF2">
            <w:pPr>
              <w:rPr>
                <w:rFonts w:asciiTheme="majorHAnsi" w:hAnsiTheme="majorHAnsi"/>
                <w:b/>
                <w:i/>
              </w:rPr>
            </w:pPr>
            <w:r>
              <w:rPr>
                <w:rFonts w:asciiTheme="majorHAnsi" w:hAnsiTheme="majorHAnsi"/>
                <w:b/>
                <w:i/>
              </w:rPr>
              <w:t>Geologija</w:t>
            </w:r>
          </w:p>
        </w:tc>
      </w:tr>
      <w:tr w:rsidR="0060015D" w:rsidRPr="0060015D" w14:paraId="42EDDD42" w14:textId="77777777" w:rsidTr="00962EF2">
        <w:trPr>
          <w:trHeight w:val="510"/>
        </w:trPr>
        <w:tc>
          <w:tcPr>
            <w:tcW w:w="1977" w:type="pct"/>
            <w:shd w:val="clear" w:color="auto" w:fill="EEECE1" w:themeFill="background2"/>
            <w:vAlign w:val="center"/>
          </w:tcPr>
          <w:p w14:paraId="251B4AD5" w14:textId="77777777" w:rsidR="0060015D" w:rsidRPr="0060015D" w:rsidRDefault="0060015D" w:rsidP="00752935">
            <w:pPr>
              <w:rPr>
                <w:rFonts w:asciiTheme="majorHAnsi" w:eastAsia="MS Mincho" w:hAnsiTheme="majorHAnsi"/>
                <w:color w:val="136C73"/>
              </w:rPr>
            </w:pPr>
            <w:r w:rsidRPr="0060015D">
              <w:rPr>
                <w:rFonts w:asciiTheme="majorHAnsi" w:eastAsia="MS Mincho" w:hAnsiTheme="majorHAnsi"/>
                <w:color w:val="136C73"/>
              </w:rPr>
              <w:t>Valstybinis kodas</w:t>
            </w:r>
          </w:p>
        </w:tc>
        <w:tc>
          <w:tcPr>
            <w:tcW w:w="1512" w:type="pct"/>
            <w:vAlign w:val="center"/>
          </w:tcPr>
          <w:p w14:paraId="23129CA8" w14:textId="29548283" w:rsidR="0060015D" w:rsidRPr="00962EF2" w:rsidRDefault="00EB1CA9" w:rsidP="00962EF2">
            <w:pPr>
              <w:rPr>
                <w:rStyle w:val="fontstyle01"/>
                <w:rFonts w:asciiTheme="majorHAnsi" w:hAnsiTheme="majorHAnsi"/>
                <w:bCs/>
              </w:rPr>
            </w:pPr>
            <w:r>
              <w:rPr>
                <w:rStyle w:val="fontstyle01"/>
                <w:rFonts w:asciiTheme="majorHAnsi" w:hAnsiTheme="majorHAnsi"/>
                <w:bCs/>
              </w:rPr>
              <w:t>6121CX008</w:t>
            </w:r>
          </w:p>
        </w:tc>
        <w:tc>
          <w:tcPr>
            <w:tcW w:w="1511" w:type="pct"/>
            <w:vAlign w:val="center"/>
          </w:tcPr>
          <w:p w14:paraId="1C109341" w14:textId="1A2CB956" w:rsidR="0060015D" w:rsidRPr="00962EF2" w:rsidRDefault="00963294" w:rsidP="00962EF2">
            <w:pPr>
              <w:rPr>
                <w:rFonts w:asciiTheme="majorHAnsi" w:hAnsiTheme="majorHAnsi"/>
                <w:bCs/>
              </w:rPr>
            </w:pPr>
            <w:r>
              <w:rPr>
                <w:rFonts w:asciiTheme="majorHAnsi" w:hAnsiTheme="majorHAnsi"/>
                <w:bCs/>
              </w:rPr>
              <w:t>6211CX009</w:t>
            </w:r>
          </w:p>
        </w:tc>
      </w:tr>
      <w:tr w:rsidR="0060015D" w:rsidRPr="0060015D" w14:paraId="762D06EF" w14:textId="77777777" w:rsidTr="00962EF2">
        <w:trPr>
          <w:trHeight w:val="510"/>
        </w:trPr>
        <w:tc>
          <w:tcPr>
            <w:tcW w:w="1977" w:type="pct"/>
            <w:shd w:val="clear" w:color="auto" w:fill="EEECE1" w:themeFill="background2"/>
            <w:vAlign w:val="center"/>
          </w:tcPr>
          <w:p w14:paraId="3A4E131B" w14:textId="77777777" w:rsidR="0060015D" w:rsidRPr="0060015D" w:rsidRDefault="0060015D" w:rsidP="00752935">
            <w:pPr>
              <w:rPr>
                <w:rFonts w:asciiTheme="majorHAnsi" w:eastAsia="MS Mincho" w:hAnsiTheme="majorHAnsi"/>
                <w:color w:val="136C73"/>
              </w:rPr>
            </w:pPr>
            <w:r w:rsidRPr="0060015D">
              <w:rPr>
                <w:rFonts w:asciiTheme="majorHAnsi" w:eastAsia="MS Mincho" w:hAnsiTheme="majorHAnsi"/>
                <w:color w:val="136C73"/>
              </w:rPr>
              <w:t>Studijų programos rūšis</w:t>
            </w:r>
          </w:p>
        </w:tc>
        <w:tc>
          <w:tcPr>
            <w:tcW w:w="1512" w:type="pct"/>
            <w:vAlign w:val="center"/>
          </w:tcPr>
          <w:p w14:paraId="603FBC63" w14:textId="46D1E3AA" w:rsidR="0060015D" w:rsidRPr="00962EF2" w:rsidRDefault="00963294" w:rsidP="00962EF2">
            <w:pPr>
              <w:rPr>
                <w:rFonts w:asciiTheme="majorHAnsi" w:hAnsiTheme="majorHAnsi"/>
                <w:bCs/>
              </w:rPr>
            </w:pPr>
            <w:r>
              <w:rPr>
                <w:rFonts w:asciiTheme="majorHAnsi" w:hAnsiTheme="majorHAnsi"/>
                <w:bCs/>
              </w:rPr>
              <w:t>Universitetinės studijos</w:t>
            </w:r>
          </w:p>
        </w:tc>
        <w:tc>
          <w:tcPr>
            <w:tcW w:w="1511" w:type="pct"/>
            <w:vAlign w:val="center"/>
          </w:tcPr>
          <w:p w14:paraId="082B0A0B" w14:textId="7357C791" w:rsidR="0060015D" w:rsidRPr="00962EF2" w:rsidRDefault="00963294" w:rsidP="00962EF2">
            <w:pPr>
              <w:rPr>
                <w:rFonts w:asciiTheme="majorHAnsi" w:hAnsiTheme="majorHAnsi"/>
                <w:bCs/>
              </w:rPr>
            </w:pPr>
            <w:r>
              <w:rPr>
                <w:rFonts w:asciiTheme="majorHAnsi" w:hAnsiTheme="majorHAnsi"/>
                <w:bCs/>
              </w:rPr>
              <w:t>Universitetinės studijos</w:t>
            </w:r>
          </w:p>
        </w:tc>
      </w:tr>
      <w:tr w:rsidR="0060015D" w:rsidRPr="0060015D" w14:paraId="1C426CD5" w14:textId="77777777" w:rsidTr="00962EF2">
        <w:trPr>
          <w:trHeight w:val="510"/>
        </w:trPr>
        <w:tc>
          <w:tcPr>
            <w:tcW w:w="1977" w:type="pct"/>
            <w:shd w:val="clear" w:color="auto" w:fill="EEECE1" w:themeFill="background2"/>
            <w:vAlign w:val="center"/>
          </w:tcPr>
          <w:p w14:paraId="386FEED8" w14:textId="77777777" w:rsidR="0060015D" w:rsidRPr="0060015D" w:rsidRDefault="0060015D" w:rsidP="00752935">
            <w:pPr>
              <w:rPr>
                <w:rFonts w:asciiTheme="majorHAnsi" w:eastAsia="MS Mincho" w:hAnsiTheme="majorHAnsi"/>
                <w:color w:val="136C73"/>
              </w:rPr>
            </w:pPr>
            <w:r w:rsidRPr="0060015D">
              <w:rPr>
                <w:rFonts w:asciiTheme="majorHAnsi" w:eastAsia="MS Mincho" w:hAnsiTheme="majorHAnsi"/>
                <w:color w:val="136C73"/>
              </w:rPr>
              <w:t>Studijų pakopa</w:t>
            </w:r>
          </w:p>
        </w:tc>
        <w:tc>
          <w:tcPr>
            <w:tcW w:w="1512" w:type="pct"/>
            <w:vAlign w:val="center"/>
          </w:tcPr>
          <w:p w14:paraId="392A9D3A" w14:textId="2098AB63" w:rsidR="0060015D" w:rsidRPr="00962EF2" w:rsidRDefault="00963294" w:rsidP="00962EF2">
            <w:pPr>
              <w:rPr>
                <w:rFonts w:asciiTheme="majorHAnsi" w:hAnsiTheme="majorHAnsi"/>
                <w:bCs/>
              </w:rPr>
            </w:pPr>
            <w:r>
              <w:rPr>
                <w:rFonts w:asciiTheme="majorHAnsi" w:hAnsiTheme="majorHAnsi"/>
                <w:bCs/>
              </w:rPr>
              <w:t>Pirmoji</w:t>
            </w:r>
          </w:p>
        </w:tc>
        <w:tc>
          <w:tcPr>
            <w:tcW w:w="1511" w:type="pct"/>
            <w:vAlign w:val="center"/>
          </w:tcPr>
          <w:p w14:paraId="32DE7BDC" w14:textId="10DD3496" w:rsidR="0060015D" w:rsidRPr="00962EF2" w:rsidRDefault="00963294" w:rsidP="00962EF2">
            <w:pPr>
              <w:rPr>
                <w:rFonts w:asciiTheme="majorHAnsi" w:hAnsiTheme="majorHAnsi"/>
                <w:bCs/>
              </w:rPr>
            </w:pPr>
            <w:r>
              <w:rPr>
                <w:rFonts w:asciiTheme="majorHAnsi" w:hAnsiTheme="majorHAnsi"/>
                <w:bCs/>
              </w:rPr>
              <w:t>Antroji</w:t>
            </w:r>
          </w:p>
        </w:tc>
      </w:tr>
      <w:tr w:rsidR="0060015D" w:rsidRPr="0060015D" w14:paraId="532E1ABE" w14:textId="77777777" w:rsidTr="00962EF2">
        <w:trPr>
          <w:trHeight w:val="510"/>
        </w:trPr>
        <w:tc>
          <w:tcPr>
            <w:tcW w:w="1977" w:type="pct"/>
            <w:shd w:val="clear" w:color="auto" w:fill="EEECE1" w:themeFill="background2"/>
            <w:vAlign w:val="center"/>
          </w:tcPr>
          <w:p w14:paraId="3B55ECEA" w14:textId="77777777" w:rsidR="0060015D" w:rsidRPr="0060015D" w:rsidRDefault="0060015D" w:rsidP="00752935">
            <w:pPr>
              <w:rPr>
                <w:rFonts w:asciiTheme="majorHAnsi" w:eastAsia="MS Mincho" w:hAnsiTheme="majorHAnsi"/>
                <w:color w:val="136C73"/>
              </w:rPr>
            </w:pPr>
            <w:r w:rsidRPr="0060015D">
              <w:rPr>
                <w:rFonts w:asciiTheme="majorHAnsi" w:eastAsia="MS Mincho" w:hAnsiTheme="majorHAnsi"/>
                <w:color w:val="136C73"/>
              </w:rPr>
              <w:t>Studijų forma (trukmė metais)</w:t>
            </w:r>
          </w:p>
        </w:tc>
        <w:tc>
          <w:tcPr>
            <w:tcW w:w="1512" w:type="pct"/>
            <w:vAlign w:val="center"/>
          </w:tcPr>
          <w:p w14:paraId="6A6E9610" w14:textId="42947895" w:rsidR="0060015D" w:rsidRPr="00962EF2" w:rsidRDefault="00963294" w:rsidP="00962EF2">
            <w:pPr>
              <w:rPr>
                <w:rFonts w:asciiTheme="majorHAnsi" w:hAnsiTheme="majorHAnsi"/>
                <w:bCs/>
              </w:rPr>
            </w:pPr>
            <w:r>
              <w:rPr>
                <w:rFonts w:asciiTheme="majorHAnsi" w:hAnsiTheme="majorHAnsi"/>
                <w:bCs/>
              </w:rPr>
              <w:t>Nuolatinės, 4 metai</w:t>
            </w:r>
          </w:p>
        </w:tc>
        <w:tc>
          <w:tcPr>
            <w:tcW w:w="1511" w:type="pct"/>
            <w:vAlign w:val="center"/>
          </w:tcPr>
          <w:p w14:paraId="2F7FC179" w14:textId="206D5E41" w:rsidR="0060015D" w:rsidRPr="00962EF2" w:rsidRDefault="00963294" w:rsidP="00962EF2">
            <w:pPr>
              <w:rPr>
                <w:rFonts w:asciiTheme="majorHAnsi" w:hAnsiTheme="majorHAnsi"/>
                <w:bCs/>
              </w:rPr>
            </w:pPr>
            <w:r>
              <w:rPr>
                <w:rFonts w:asciiTheme="majorHAnsi" w:hAnsiTheme="majorHAnsi"/>
                <w:bCs/>
              </w:rPr>
              <w:t>Nuolatinės, 2 metai</w:t>
            </w:r>
          </w:p>
        </w:tc>
      </w:tr>
      <w:tr w:rsidR="0060015D" w:rsidRPr="0060015D" w14:paraId="60C680D6" w14:textId="77777777" w:rsidTr="00962EF2">
        <w:trPr>
          <w:trHeight w:val="510"/>
        </w:trPr>
        <w:tc>
          <w:tcPr>
            <w:tcW w:w="1977" w:type="pct"/>
            <w:shd w:val="clear" w:color="auto" w:fill="EEECE1" w:themeFill="background2"/>
            <w:vAlign w:val="center"/>
          </w:tcPr>
          <w:p w14:paraId="2AC4D86C" w14:textId="77777777" w:rsidR="0060015D" w:rsidRPr="0060015D" w:rsidRDefault="0060015D" w:rsidP="00752935">
            <w:pPr>
              <w:rPr>
                <w:rFonts w:asciiTheme="majorHAnsi" w:eastAsia="MS Mincho" w:hAnsiTheme="majorHAnsi"/>
                <w:color w:val="136C73"/>
              </w:rPr>
            </w:pPr>
            <w:r w:rsidRPr="0060015D">
              <w:rPr>
                <w:rFonts w:asciiTheme="majorHAnsi" w:eastAsia="MS Mincho" w:hAnsiTheme="majorHAnsi"/>
                <w:color w:val="136C73"/>
              </w:rPr>
              <w:t>Stud</w:t>
            </w:r>
            <w:r>
              <w:rPr>
                <w:rFonts w:asciiTheme="majorHAnsi" w:eastAsia="MS Mincho" w:hAnsiTheme="majorHAnsi"/>
                <w:color w:val="136C73"/>
              </w:rPr>
              <w:t>i</w:t>
            </w:r>
            <w:r w:rsidRPr="0060015D">
              <w:rPr>
                <w:rFonts w:asciiTheme="majorHAnsi" w:eastAsia="MS Mincho" w:hAnsiTheme="majorHAnsi"/>
                <w:color w:val="136C73"/>
              </w:rPr>
              <w:t>jų programos apimtis kreditais</w:t>
            </w:r>
          </w:p>
        </w:tc>
        <w:tc>
          <w:tcPr>
            <w:tcW w:w="1512" w:type="pct"/>
            <w:vAlign w:val="center"/>
          </w:tcPr>
          <w:p w14:paraId="5CAF6234" w14:textId="396EE04A" w:rsidR="0060015D" w:rsidRPr="00962EF2" w:rsidRDefault="00963294" w:rsidP="00962EF2">
            <w:pPr>
              <w:rPr>
                <w:rFonts w:asciiTheme="majorHAnsi" w:hAnsiTheme="majorHAnsi"/>
                <w:bCs/>
              </w:rPr>
            </w:pPr>
            <w:r>
              <w:rPr>
                <w:rFonts w:asciiTheme="majorHAnsi" w:hAnsiTheme="majorHAnsi"/>
                <w:bCs/>
              </w:rPr>
              <w:t>240</w:t>
            </w:r>
          </w:p>
        </w:tc>
        <w:tc>
          <w:tcPr>
            <w:tcW w:w="1511" w:type="pct"/>
            <w:vAlign w:val="center"/>
          </w:tcPr>
          <w:p w14:paraId="4F573CDB" w14:textId="039904E1" w:rsidR="0060015D" w:rsidRPr="00962EF2" w:rsidRDefault="00963294" w:rsidP="00962EF2">
            <w:pPr>
              <w:rPr>
                <w:rFonts w:asciiTheme="majorHAnsi" w:hAnsiTheme="majorHAnsi"/>
                <w:bCs/>
              </w:rPr>
            </w:pPr>
            <w:r>
              <w:rPr>
                <w:rFonts w:asciiTheme="majorHAnsi" w:hAnsiTheme="majorHAnsi"/>
                <w:bCs/>
              </w:rPr>
              <w:t>120</w:t>
            </w:r>
          </w:p>
        </w:tc>
      </w:tr>
      <w:tr w:rsidR="0060015D" w:rsidRPr="0060015D" w14:paraId="6F4FD376" w14:textId="77777777" w:rsidTr="00962EF2">
        <w:trPr>
          <w:trHeight w:val="510"/>
        </w:trPr>
        <w:tc>
          <w:tcPr>
            <w:tcW w:w="1977" w:type="pct"/>
            <w:shd w:val="clear" w:color="auto" w:fill="EEECE1" w:themeFill="background2"/>
            <w:vAlign w:val="center"/>
          </w:tcPr>
          <w:p w14:paraId="3A49856F" w14:textId="77777777" w:rsidR="0060015D" w:rsidRPr="0060015D" w:rsidRDefault="0060015D" w:rsidP="00752935">
            <w:pPr>
              <w:rPr>
                <w:rFonts w:asciiTheme="majorHAnsi" w:eastAsia="MS Mincho" w:hAnsiTheme="majorHAnsi"/>
                <w:color w:val="136C73"/>
              </w:rPr>
            </w:pPr>
            <w:r w:rsidRPr="0060015D">
              <w:rPr>
                <w:rFonts w:asciiTheme="majorHAnsi" w:eastAsia="MS Mincho" w:hAnsiTheme="majorHAnsi"/>
                <w:color w:val="136C73"/>
              </w:rPr>
              <w:t>Suteikiamas laipsnis ir (ar) profesinė kvalifikacija</w:t>
            </w:r>
          </w:p>
        </w:tc>
        <w:tc>
          <w:tcPr>
            <w:tcW w:w="1512" w:type="pct"/>
            <w:vAlign w:val="center"/>
          </w:tcPr>
          <w:p w14:paraId="3190B82F" w14:textId="43E13551" w:rsidR="0060015D" w:rsidRPr="00962EF2" w:rsidRDefault="00963294" w:rsidP="00962EF2">
            <w:pPr>
              <w:rPr>
                <w:rFonts w:asciiTheme="majorHAnsi" w:hAnsiTheme="majorHAnsi"/>
                <w:bCs/>
              </w:rPr>
            </w:pPr>
            <w:r>
              <w:rPr>
                <w:rFonts w:asciiTheme="majorHAnsi" w:hAnsiTheme="majorHAnsi"/>
                <w:bCs/>
              </w:rPr>
              <w:t>Fizinių mokslų bakalauras</w:t>
            </w:r>
          </w:p>
        </w:tc>
        <w:tc>
          <w:tcPr>
            <w:tcW w:w="1511" w:type="pct"/>
            <w:vAlign w:val="center"/>
          </w:tcPr>
          <w:p w14:paraId="17F6BA25" w14:textId="5B843A1F" w:rsidR="0060015D" w:rsidRPr="00962EF2" w:rsidRDefault="00963294" w:rsidP="00962EF2">
            <w:pPr>
              <w:rPr>
                <w:rFonts w:asciiTheme="majorHAnsi" w:hAnsiTheme="majorHAnsi"/>
                <w:bCs/>
              </w:rPr>
            </w:pPr>
            <w:r>
              <w:rPr>
                <w:rFonts w:asciiTheme="majorHAnsi" w:hAnsiTheme="majorHAnsi"/>
                <w:bCs/>
              </w:rPr>
              <w:t>Fizinių mokslų magistras</w:t>
            </w:r>
          </w:p>
        </w:tc>
      </w:tr>
      <w:tr w:rsidR="0060015D" w:rsidRPr="0060015D" w14:paraId="19C9061A" w14:textId="77777777" w:rsidTr="00962EF2">
        <w:trPr>
          <w:trHeight w:val="510"/>
        </w:trPr>
        <w:tc>
          <w:tcPr>
            <w:tcW w:w="1977" w:type="pct"/>
            <w:shd w:val="clear" w:color="auto" w:fill="EEECE1" w:themeFill="background2"/>
            <w:vAlign w:val="center"/>
          </w:tcPr>
          <w:p w14:paraId="647054A5" w14:textId="77777777" w:rsidR="0060015D" w:rsidRPr="0060015D" w:rsidRDefault="0060015D" w:rsidP="00752935">
            <w:pPr>
              <w:rPr>
                <w:rFonts w:asciiTheme="majorHAnsi" w:eastAsia="MS Mincho" w:hAnsiTheme="majorHAnsi"/>
                <w:color w:val="136C73"/>
              </w:rPr>
            </w:pPr>
            <w:r w:rsidRPr="0060015D">
              <w:rPr>
                <w:rFonts w:asciiTheme="majorHAnsi" w:eastAsia="MS Mincho" w:hAnsiTheme="majorHAnsi"/>
                <w:color w:val="136C73"/>
              </w:rPr>
              <w:t xml:space="preserve">Studijų vykdymo kalba </w:t>
            </w:r>
          </w:p>
        </w:tc>
        <w:tc>
          <w:tcPr>
            <w:tcW w:w="1512" w:type="pct"/>
            <w:vAlign w:val="center"/>
          </w:tcPr>
          <w:p w14:paraId="446C24AB" w14:textId="4E9CE412" w:rsidR="0060015D" w:rsidRPr="00962EF2" w:rsidRDefault="00963294" w:rsidP="00962EF2">
            <w:pPr>
              <w:rPr>
                <w:rFonts w:asciiTheme="majorHAnsi" w:hAnsiTheme="majorHAnsi"/>
                <w:bCs/>
              </w:rPr>
            </w:pPr>
            <w:r>
              <w:rPr>
                <w:rFonts w:asciiTheme="majorHAnsi" w:hAnsiTheme="majorHAnsi"/>
                <w:bCs/>
              </w:rPr>
              <w:t>Lietuvių</w:t>
            </w:r>
          </w:p>
        </w:tc>
        <w:tc>
          <w:tcPr>
            <w:tcW w:w="1511" w:type="pct"/>
            <w:vAlign w:val="center"/>
          </w:tcPr>
          <w:p w14:paraId="03C78F17" w14:textId="260BF319" w:rsidR="0060015D" w:rsidRPr="00962EF2" w:rsidRDefault="00963294" w:rsidP="00962EF2">
            <w:pPr>
              <w:rPr>
                <w:rFonts w:asciiTheme="majorHAnsi" w:hAnsiTheme="majorHAnsi"/>
                <w:bCs/>
              </w:rPr>
            </w:pPr>
            <w:r>
              <w:rPr>
                <w:rFonts w:asciiTheme="majorHAnsi" w:hAnsiTheme="majorHAnsi"/>
                <w:bCs/>
              </w:rPr>
              <w:t>Lietuvių; anglų</w:t>
            </w:r>
          </w:p>
        </w:tc>
      </w:tr>
      <w:tr w:rsidR="0060015D" w:rsidRPr="0060015D" w14:paraId="1A8CF559" w14:textId="77777777" w:rsidTr="00962EF2">
        <w:trPr>
          <w:trHeight w:val="510"/>
        </w:trPr>
        <w:tc>
          <w:tcPr>
            <w:tcW w:w="1977" w:type="pct"/>
            <w:shd w:val="clear" w:color="auto" w:fill="EEECE1" w:themeFill="background2"/>
            <w:vAlign w:val="center"/>
          </w:tcPr>
          <w:p w14:paraId="4FFBD562" w14:textId="77777777" w:rsidR="0060015D" w:rsidRPr="0060015D" w:rsidRDefault="0060015D" w:rsidP="00752935">
            <w:pPr>
              <w:rPr>
                <w:rFonts w:asciiTheme="majorHAnsi" w:eastAsia="MS Mincho" w:hAnsiTheme="majorHAnsi"/>
                <w:color w:val="136C73"/>
              </w:rPr>
            </w:pPr>
            <w:r w:rsidRPr="0060015D">
              <w:rPr>
                <w:rFonts w:asciiTheme="majorHAnsi" w:eastAsia="MS Mincho" w:hAnsiTheme="majorHAnsi"/>
                <w:color w:val="136C73"/>
              </w:rPr>
              <w:t>Reikalavimai stojantiesiems</w:t>
            </w:r>
          </w:p>
        </w:tc>
        <w:tc>
          <w:tcPr>
            <w:tcW w:w="1512" w:type="pct"/>
            <w:vAlign w:val="center"/>
          </w:tcPr>
          <w:p w14:paraId="0B35E473" w14:textId="043AD052" w:rsidR="0060015D" w:rsidRPr="00962EF2" w:rsidRDefault="00963294" w:rsidP="00962EF2">
            <w:pPr>
              <w:rPr>
                <w:rFonts w:asciiTheme="majorHAnsi" w:hAnsiTheme="majorHAnsi"/>
                <w:bCs/>
              </w:rPr>
            </w:pPr>
            <w:r>
              <w:rPr>
                <w:rFonts w:asciiTheme="majorHAnsi" w:hAnsiTheme="majorHAnsi"/>
                <w:bCs/>
              </w:rPr>
              <w:t>Vidurinis išsilavinimas</w:t>
            </w:r>
          </w:p>
        </w:tc>
        <w:tc>
          <w:tcPr>
            <w:tcW w:w="1511" w:type="pct"/>
            <w:vAlign w:val="center"/>
          </w:tcPr>
          <w:p w14:paraId="2D89CD12" w14:textId="5670CDAB" w:rsidR="0060015D" w:rsidRPr="00962EF2" w:rsidRDefault="00963294" w:rsidP="00962EF2">
            <w:pPr>
              <w:rPr>
                <w:rFonts w:asciiTheme="majorHAnsi" w:hAnsiTheme="majorHAnsi"/>
                <w:bCs/>
              </w:rPr>
            </w:pPr>
            <w:r>
              <w:rPr>
                <w:rFonts w:asciiTheme="majorHAnsi" w:hAnsiTheme="majorHAnsi"/>
                <w:bCs/>
              </w:rPr>
              <w:t>Bakalauro laipsnis</w:t>
            </w:r>
          </w:p>
        </w:tc>
      </w:tr>
      <w:tr w:rsidR="0060015D" w:rsidRPr="0060015D" w14:paraId="74CBB0EC" w14:textId="77777777" w:rsidTr="00962EF2">
        <w:trPr>
          <w:trHeight w:val="510"/>
        </w:trPr>
        <w:tc>
          <w:tcPr>
            <w:tcW w:w="1977" w:type="pct"/>
            <w:shd w:val="clear" w:color="auto" w:fill="EEECE1" w:themeFill="background2"/>
            <w:vAlign w:val="center"/>
          </w:tcPr>
          <w:p w14:paraId="2CAD0796" w14:textId="77777777" w:rsidR="0060015D" w:rsidRPr="0060015D" w:rsidRDefault="0060015D" w:rsidP="00752935">
            <w:pPr>
              <w:rPr>
                <w:rFonts w:asciiTheme="majorHAnsi" w:eastAsia="MS Mincho" w:hAnsiTheme="majorHAnsi"/>
                <w:color w:val="136C73"/>
              </w:rPr>
            </w:pPr>
            <w:r w:rsidRPr="0060015D">
              <w:rPr>
                <w:rFonts w:asciiTheme="majorHAnsi" w:eastAsia="MS Mincho" w:hAnsiTheme="majorHAnsi"/>
                <w:color w:val="136C73"/>
              </w:rPr>
              <w:t>Studijų programos įregistravimo data</w:t>
            </w:r>
          </w:p>
        </w:tc>
        <w:tc>
          <w:tcPr>
            <w:tcW w:w="1512" w:type="pct"/>
            <w:vAlign w:val="center"/>
          </w:tcPr>
          <w:p w14:paraId="0508DE70" w14:textId="5479F868" w:rsidR="0060015D" w:rsidRPr="00962EF2" w:rsidRDefault="00963294" w:rsidP="00962EF2">
            <w:pPr>
              <w:rPr>
                <w:rStyle w:val="fontstyle01"/>
                <w:rFonts w:asciiTheme="majorHAnsi" w:hAnsiTheme="majorHAnsi"/>
                <w:bCs/>
              </w:rPr>
            </w:pPr>
            <w:r>
              <w:rPr>
                <w:rStyle w:val="fontstyle01"/>
                <w:rFonts w:asciiTheme="majorHAnsi" w:hAnsiTheme="majorHAnsi"/>
                <w:bCs/>
              </w:rPr>
              <w:t>2</w:t>
            </w:r>
            <w:r>
              <w:rPr>
                <w:rStyle w:val="fontstyle01"/>
              </w:rPr>
              <w:t>0-06-2014</w:t>
            </w:r>
          </w:p>
        </w:tc>
        <w:tc>
          <w:tcPr>
            <w:tcW w:w="1511" w:type="pct"/>
            <w:vAlign w:val="center"/>
          </w:tcPr>
          <w:p w14:paraId="404A131A" w14:textId="3DE2B87D" w:rsidR="0060015D" w:rsidRPr="00962EF2" w:rsidRDefault="00963294" w:rsidP="00962EF2">
            <w:pPr>
              <w:rPr>
                <w:rFonts w:asciiTheme="majorHAnsi" w:hAnsiTheme="majorHAnsi"/>
                <w:bCs/>
              </w:rPr>
            </w:pPr>
            <w:r>
              <w:rPr>
                <w:rFonts w:asciiTheme="majorHAnsi" w:hAnsiTheme="majorHAnsi"/>
                <w:bCs/>
              </w:rPr>
              <w:t>19-05-1997</w:t>
            </w:r>
          </w:p>
        </w:tc>
      </w:tr>
    </w:tbl>
    <w:p w14:paraId="2C193CBC" w14:textId="5F3BC732" w:rsidR="0069329A" w:rsidRDefault="0069329A" w:rsidP="0069329A">
      <w:pPr>
        <w:spacing w:line="276" w:lineRule="auto"/>
        <w:rPr>
          <w:rFonts w:asciiTheme="majorHAnsi" w:eastAsia="Calibri" w:hAnsiTheme="majorHAnsi"/>
          <w:i/>
          <w:color w:val="136C73"/>
        </w:rPr>
      </w:pPr>
    </w:p>
    <w:p w14:paraId="1355AD45" w14:textId="77777777" w:rsidR="0069329A" w:rsidRPr="0069329A" w:rsidRDefault="0069329A" w:rsidP="0069329A">
      <w:pPr>
        <w:spacing w:line="276" w:lineRule="auto"/>
        <w:rPr>
          <w:rFonts w:asciiTheme="majorHAnsi" w:eastAsia="Calibri" w:hAnsiTheme="majorHAnsi"/>
          <w:i/>
          <w:color w:val="136C73"/>
        </w:rPr>
      </w:pPr>
    </w:p>
    <w:p w14:paraId="068FFFD3" w14:textId="4E604544" w:rsidR="000D4EE3" w:rsidRDefault="000D4EE3" w:rsidP="00677F9A">
      <w:pPr>
        <w:spacing w:after="200" w:line="276" w:lineRule="auto"/>
        <w:ind w:left="-425"/>
        <w:rPr>
          <w:rFonts w:ascii="Calibri" w:eastAsia="Calibri" w:hAnsi="Calibri"/>
          <w:sz w:val="22"/>
          <w:szCs w:val="22"/>
        </w:rPr>
      </w:pPr>
      <w:r w:rsidRPr="000D4EE3">
        <w:rPr>
          <w:rFonts w:ascii="Calibri" w:eastAsia="Calibri" w:hAnsi="Calibri"/>
          <w:sz w:val="22"/>
          <w:szCs w:val="22"/>
        </w:rPr>
        <w:t>&lt;...&gt;</w:t>
      </w:r>
    </w:p>
    <w:p w14:paraId="4CCF7385" w14:textId="4D8F8ACF" w:rsidR="0069329A" w:rsidRPr="000D4EE3" w:rsidRDefault="0069329A" w:rsidP="0069329A">
      <w:pPr>
        <w:spacing w:after="200" w:line="276" w:lineRule="auto"/>
        <w:rPr>
          <w:rFonts w:ascii="Calibri" w:eastAsia="Calibri" w:hAnsi="Calibri"/>
          <w:sz w:val="22"/>
          <w:szCs w:val="22"/>
        </w:rPr>
      </w:pPr>
      <w:r>
        <w:rPr>
          <w:rFonts w:ascii="Calibri" w:eastAsia="Calibri" w:hAnsi="Calibri"/>
          <w:sz w:val="22"/>
          <w:szCs w:val="22"/>
        </w:rPr>
        <w:br w:type="page"/>
      </w:r>
    </w:p>
    <w:p w14:paraId="1E08D2B9" w14:textId="5D5A3E7E" w:rsidR="00677F9A" w:rsidRDefault="00677F9A" w:rsidP="0069329A">
      <w:pPr>
        <w:keepNext/>
        <w:keepLines/>
        <w:tabs>
          <w:tab w:val="left" w:pos="680"/>
        </w:tabs>
        <w:ind w:left="360"/>
        <w:jc w:val="center"/>
        <w:outlineLvl w:val="1"/>
        <w:rPr>
          <w:rFonts w:ascii="Cambria" w:hAnsi="Cambria"/>
          <w:b/>
          <w:bCs/>
          <w:caps/>
          <w:color w:val="136C73"/>
          <w:sz w:val="36"/>
          <w:szCs w:val="26"/>
          <w:lang w:eastAsia="lt-LT"/>
        </w:rPr>
      </w:pPr>
      <w:r w:rsidRPr="00677F9A">
        <w:rPr>
          <w:rFonts w:ascii="Cambria" w:hAnsi="Cambria"/>
          <w:b/>
          <w:bCs/>
          <w:caps/>
          <w:color w:val="136C73"/>
          <w:sz w:val="36"/>
          <w:szCs w:val="26"/>
          <w:lang w:eastAsia="lt-LT"/>
        </w:rPr>
        <w:lastRenderedPageBreak/>
        <w:t>II. apibendrinamasis ĮVERTINIMAS</w:t>
      </w:r>
    </w:p>
    <w:p w14:paraId="6A1C5936" w14:textId="77777777" w:rsidR="0069329A" w:rsidRPr="0069329A" w:rsidRDefault="0069329A" w:rsidP="0069329A">
      <w:pPr>
        <w:keepNext/>
        <w:keepLines/>
        <w:tabs>
          <w:tab w:val="left" w:pos="680"/>
        </w:tabs>
        <w:spacing w:line="276" w:lineRule="auto"/>
        <w:ind w:left="360"/>
        <w:jc w:val="center"/>
        <w:outlineLvl w:val="1"/>
        <w:rPr>
          <w:rFonts w:ascii="Cambria" w:hAnsi="Cambria"/>
          <w:b/>
          <w:bCs/>
          <w:caps/>
          <w:color w:val="136C73"/>
          <w:szCs w:val="20"/>
          <w:highlight w:val="lightGray"/>
          <w:lang w:eastAsia="lt-LT"/>
        </w:rPr>
      </w:pPr>
    </w:p>
    <w:p w14:paraId="4119CF1F" w14:textId="69DDDD34" w:rsidR="00677F9A" w:rsidRPr="00677F9A" w:rsidRDefault="00677F9A" w:rsidP="00726FD0">
      <w:pPr>
        <w:jc w:val="both"/>
        <w:rPr>
          <w:rFonts w:ascii="Cambria" w:hAnsi="Cambria"/>
          <w:color w:val="000000"/>
        </w:rPr>
      </w:pPr>
      <w:r w:rsidRPr="00677F9A">
        <w:rPr>
          <w:rFonts w:ascii="Cambria" w:hAnsi="Cambria"/>
        </w:rPr>
        <w:t xml:space="preserve">Pirmos pakopos </w:t>
      </w:r>
      <w:r w:rsidR="00963294">
        <w:rPr>
          <w:rFonts w:ascii="Cambria" w:hAnsi="Cambria"/>
        </w:rPr>
        <w:t>Geologijos</w:t>
      </w:r>
      <w:r w:rsidRPr="00677F9A">
        <w:rPr>
          <w:rFonts w:ascii="Cambria" w:hAnsi="Cambria"/>
        </w:rPr>
        <w:t xml:space="preserve"> studijų krypties studijos </w:t>
      </w:r>
      <w:r w:rsidR="00963294">
        <w:rPr>
          <w:rFonts w:ascii="Cambria" w:hAnsi="Cambria"/>
        </w:rPr>
        <w:t>Vilniaus universitete</w:t>
      </w:r>
      <w:r w:rsidRPr="00677F9A">
        <w:rPr>
          <w:rFonts w:ascii="Cambria" w:hAnsi="Cambria"/>
          <w:i/>
        </w:rPr>
        <w:t xml:space="preserve"> </w:t>
      </w:r>
      <w:r w:rsidRPr="00677F9A">
        <w:rPr>
          <w:rFonts w:ascii="Cambria" w:hAnsi="Cambria"/>
          <w:color w:val="000000"/>
        </w:rPr>
        <w:t xml:space="preserve">vertinamos </w:t>
      </w:r>
      <w:r w:rsidRPr="00677F9A">
        <w:rPr>
          <w:rFonts w:ascii="Cambria" w:hAnsi="Cambria"/>
          <w:color w:val="000000"/>
          <w:u w:val="single"/>
        </w:rPr>
        <w:t>teigiamai.</w:t>
      </w:r>
      <w:r w:rsidRPr="00677F9A">
        <w:rPr>
          <w:rFonts w:ascii="Cambria" w:hAnsi="Cambria"/>
          <w:color w:val="000000"/>
        </w:rPr>
        <w:t xml:space="preserve"> </w:t>
      </w:r>
    </w:p>
    <w:p w14:paraId="56254C61" w14:textId="4E22FFEC" w:rsidR="0069329A" w:rsidRPr="0069329A" w:rsidRDefault="00677F9A" w:rsidP="00726FD0">
      <w:pPr>
        <w:rPr>
          <w:rFonts w:ascii="Cambria" w:eastAsia="Calibri" w:hAnsi="Cambria"/>
          <w:i/>
          <w:szCs w:val="22"/>
          <w:lang w:eastAsia="lt-LT"/>
        </w:rPr>
      </w:pPr>
      <w:r w:rsidRPr="00677F9A">
        <w:rPr>
          <w:rFonts w:ascii="Cambria" w:eastAsia="Calibri" w:hAnsi="Cambria"/>
          <w:i/>
          <w:szCs w:val="22"/>
          <w:lang w:eastAsia="lt-LT"/>
        </w:rPr>
        <w:t>Studijų krypties ir pakopos įvertinimas pagal vertinamąsias sritis.</w:t>
      </w:r>
    </w:p>
    <w:tbl>
      <w:tblPr>
        <w:tblW w:w="9493" w:type="dxa"/>
        <w:tblCellMar>
          <w:top w:w="15" w:type="dxa"/>
          <w:left w:w="15" w:type="dxa"/>
          <w:bottom w:w="15" w:type="dxa"/>
          <w:right w:w="15" w:type="dxa"/>
        </w:tblCellMar>
        <w:tblLook w:val="04A0" w:firstRow="1" w:lastRow="0" w:firstColumn="1" w:lastColumn="0" w:noHBand="0" w:noVBand="1"/>
      </w:tblPr>
      <w:tblGrid>
        <w:gridCol w:w="704"/>
        <w:gridCol w:w="6789"/>
        <w:gridCol w:w="2000"/>
      </w:tblGrid>
      <w:tr w:rsidR="0069329A" w14:paraId="1844151D" w14:textId="77777777" w:rsidTr="008A21E3">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81A61A" w14:textId="77777777" w:rsidR="00726FD0" w:rsidRPr="00726FD0" w:rsidRDefault="00726FD0" w:rsidP="00726FD0">
            <w:pPr>
              <w:pStyle w:val="prastasiniatinklio"/>
              <w:spacing w:after="0" w:afterAutospacing="0"/>
              <w:jc w:val="center"/>
              <w:rPr>
                <w:rFonts w:ascii="Cambria" w:hAnsi="Cambria"/>
                <w:b/>
                <w:bCs/>
                <w:color w:val="136C73"/>
              </w:rPr>
            </w:pPr>
            <w:r w:rsidRPr="00726FD0">
              <w:rPr>
                <w:rFonts w:ascii="Cambria" w:hAnsi="Cambria"/>
                <w:b/>
                <w:bCs/>
                <w:color w:val="136C73"/>
              </w:rPr>
              <w:t>Eil.</w:t>
            </w:r>
          </w:p>
          <w:p w14:paraId="6FEFFE7A" w14:textId="370019C5" w:rsidR="0069329A" w:rsidRDefault="00726FD0" w:rsidP="00726FD0">
            <w:pPr>
              <w:pStyle w:val="prastasiniatinklio"/>
              <w:spacing w:before="0" w:beforeAutospacing="0" w:after="0" w:afterAutospacing="0"/>
              <w:jc w:val="center"/>
            </w:pPr>
            <w:r w:rsidRPr="00726FD0">
              <w:rPr>
                <w:rFonts w:ascii="Cambria" w:hAnsi="Cambria"/>
                <w:b/>
                <w:bCs/>
                <w:color w:val="136C73"/>
              </w:rPr>
              <w:t>Nr.</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0274F8" w14:textId="6AFBF3F1" w:rsidR="0069329A" w:rsidRDefault="00726FD0" w:rsidP="008A21E3">
            <w:pPr>
              <w:pStyle w:val="prastasiniatinklio"/>
              <w:spacing w:before="0" w:beforeAutospacing="0" w:after="0" w:afterAutospacing="0"/>
              <w:jc w:val="center"/>
            </w:pPr>
            <w:r w:rsidRPr="00726FD0">
              <w:rPr>
                <w:rFonts w:ascii="Cambria" w:hAnsi="Cambria"/>
                <w:b/>
                <w:bCs/>
                <w:color w:val="136C73"/>
              </w:rPr>
              <w:t>Vertinimo sritis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4E489A" w14:textId="2F463435" w:rsidR="0069329A" w:rsidRDefault="00726FD0" w:rsidP="008A21E3">
            <w:pPr>
              <w:pStyle w:val="prastasiniatinklio"/>
              <w:spacing w:before="0" w:beforeAutospacing="0" w:after="0" w:afterAutospacing="0"/>
              <w:jc w:val="center"/>
            </w:pPr>
            <w:r w:rsidRPr="00726FD0">
              <w:rPr>
                <w:rFonts w:ascii="Cambria" w:hAnsi="Cambria"/>
                <w:b/>
                <w:bCs/>
                <w:color w:val="136C73"/>
              </w:rPr>
              <w:t>Srities įvertinimas, balais</w:t>
            </w:r>
            <w:r w:rsidR="0069329A">
              <w:rPr>
                <w:rFonts w:ascii="Cambria" w:hAnsi="Cambria"/>
                <w:b/>
                <w:bCs/>
                <w:color w:val="136C73"/>
              </w:rPr>
              <w:t>*</w:t>
            </w:r>
          </w:p>
        </w:tc>
      </w:tr>
      <w:tr w:rsidR="0069329A" w14:paraId="0EA6648E"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EAB2DC" w14:textId="77777777" w:rsidR="0069329A" w:rsidRDefault="0069329A" w:rsidP="008A21E3">
            <w:pPr>
              <w:pStyle w:val="prastasiniatinklio"/>
              <w:spacing w:before="0" w:beforeAutospacing="0" w:after="0" w:afterAutospacing="0"/>
              <w:jc w:val="center"/>
            </w:pPr>
            <w:r>
              <w:rPr>
                <w:rFonts w:ascii="Cambria" w:hAnsi="Cambria"/>
                <w:color w:val="000000"/>
              </w:rPr>
              <w:t>1.</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DC53AC" w14:textId="1725A09E" w:rsidR="0069329A" w:rsidRDefault="0069329A" w:rsidP="008A21E3">
            <w:pPr>
              <w:pStyle w:val="prastasiniatinklio"/>
              <w:spacing w:before="0" w:beforeAutospacing="0" w:after="0" w:afterAutospacing="0"/>
              <w:jc w:val="both"/>
            </w:pPr>
            <w:r w:rsidRPr="00677F9A">
              <w:rPr>
                <w:rFonts w:ascii="Cambria" w:eastAsia="Calibri" w:hAnsi="Cambria"/>
                <w:szCs w:val="22"/>
                <w:lang w:eastAsia="lt-LT"/>
              </w:rPr>
              <w:t>Studijų tikslai, rezultatai ir turinys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82DEB3" w14:textId="7F7C0268" w:rsidR="0069329A" w:rsidRPr="00BB1255" w:rsidRDefault="00963294" w:rsidP="008A21E3">
            <w:pPr>
              <w:ind w:right="-47"/>
              <w:jc w:val="center"/>
              <w:rPr>
                <w:rFonts w:asciiTheme="majorHAnsi" w:hAnsiTheme="majorHAnsi"/>
                <w:lang w:val="en-US"/>
              </w:rPr>
            </w:pPr>
            <w:r>
              <w:rPr>
                <w:rFonts w:asciiTheme="majorHAnsi" w:hAnsiTheme="majorHAnsi"/>
                <w:lang w:val="en-US"/>
              </w:rPr>
              <w:t>4</w:t>
            </w:r>
          </w:p>
        </w:tc>
      </w:tr>
      <w:tr w:rsidR="0069329A" w14:paraId="387BD306"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6C41CD" w14:textId="77777777" w:rsidR="0069329A" w:rsidRDefault="0069329A" w:rsidP="008A21E3">
            <w:pPr>
              <w:pStyle w:val="prastasiniatinklio"/>
              <w:spacing w:before="0" w:beforeAutospacing="0" w:after="0" w:afterAutospacing="0"/>
              <w:jc w:val="center"/>
            </w:pPr>
            <w:r>
              <w:rPr>
                <w:rFonts w:ascii="Cambria" w:hAnsi="Cambria"/>
                <w:color w:val="000000"/>
              </w:rPr>
              <w:t>2.</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25215F" w14:textId="559CA687" w:rsidR="0069329A" w:rsidRDefault="0069329A" w:rsidP="008A21E3">
            <w:pPr>
              <w:pStyle w:val="prastasiniatinklio"/>
              <w:spacing w:before="0" w:beforeAutospacing="0" w:after="0" w:afterAutospacing="0"/>
              <w:jc w:val="both"/>
            </w:pPr>
            <w:r w:rsidRPr="00677F9A">
              <w:rPr>
                <w:rFonts w:ascii="Cambria" w:eastAsia="Calibri" w:hAnsi="Cambria"/>
                <w:szCs w:val="22"/>
                <w:lang w:eastAsia="lt-LT"/>
              </w:rPr>
              <w:t>Mokslo (meno) ir studijų veiklos sąsajos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7E39CA" w14:textId="53754CE9" w:rsidR="0069329A" w:rsidRPr="00BB1255" w:rsidRDefault="00963294" w:rsidP="008A21E3">
            <w:pPr>
              <w:jc w:val="center"/>
              <w:rPr>
                <w:rFonts w:asciiTheme="majorHAnsi" w:hAnsiTheme="majorHAnsi"/>
              </w:rPr>
            </w:pPr>
            <w:r>
              <w:rPr>
                <w:rFonts w:asciiTheme="majorHAnsi" w:hAnsiTheme="majorHAnsi"/>
              </w:rPr>
              <w:t>4</w:t>
            </w:r>
          </w:p>
        </w:tc>
      </w:tr>
      <w:tr w:rsidR="0069329A" w14:paraId="216215D5"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5B6274" w14:textId="77777777" w:rsidR="0069329A" w:rsidRDefault="0069329A" w:rsidP="008A21E3">
            <w:pPr>
              <w:pStyle w:val="prastasiniatinklio"/>
              <w:spacing w:before="0" w:beforeAutospacing="0" w:after="0" w:afterAutospacing="0"/>
              <w:jc w:val="center"/>
            </w:pPr>
            <w:r>
              <w:rPr>
                <w:rFonts w:ascii="Cambria" w:hAnsi="Cambria"/>
                <w:color w:val="000000"/>
              </w:rPr>
              <w:t>3.</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DCA461" w14:textId="4CBDC8C0" w:rsidR="0069329A" w:rsidRPr="0069329A" w:rsidRDefault="0069329A" w:rsidP="008A21E3">
            <w:pPr>
              <w:pStyle w:val="prastasiniatinklio"/>
              <w:spacing w:before="0" w:beforeAutospacing="0" w:after="0" w:afterAutospacing="0"/>
              <w:jc w:val="both"/>
            </w:pPr>
            <w:r>
              <w:rPr>
                <w:rFonts w:ascii="Cambria" w:hAnsi="Cambria"/>
                <w:color w:val="000000"/>
              </w:rPr>
              <w:t>Studentų priėmimas ir parama</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9AE579" w14:textId="56146DAB" w:rsidR="0069329A" w:rsidRPr="00BB1255" w:rsidRDefault="00963294" w:rsidP="008A21E3">
            <w:pPr>
              <w:jc w:val="center"/>
              <w:rPr>
                <w:rFonts w:asciiTheme="majorHAnsi" w:hAnsiTheme="majorHAnsi"/>
              </w:rPr>
            </w:pPr>
            <w:r>
              <w:rPr>
                <w:rFonts w:asciiTheme="majorHAnsi" w:hAnsiTheme="majorHAnsi"/>
              </w:rPr>
              <w:t>4</w:t>
            </w:r>
          </w:p>
        </w:tc>
      </w:tr>
      <w:tr w:rsidR="0069329A" w14:paraId="11708A96"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EC576B" w14:textId="77777777" w:rsidR="0069329A" w:rsidRDefault="0069329A" w:rsidP="008A21E3">
            <w:pPr>
              <w:pStyle w:val="prastasiniatinklio"/>
              <w:spacing w:before="0" w:beforeAutospacing="0" w:after="0" w:afterAutospacing="0"/>
              <w:jc w:val="center"/>
            </w:pPr>
            <w:r>
              <w:rPr>
                <w:rFonts w:ascii="Cambria" w:hAnsi="Cambria"/>
                <w:color w:val="000000"/>
              </w:rPr>
              <w:t>4.</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E28D8E" w14:textId="6D6B0891" w:rsidR="0069329A" w:rsidRDefault="0069329A" w:rsidP="008A21E3">
            <w:pPr>
              <w:pStyle w:val="prastasiniatinklio"/>
              <w:spacing w:before="0" w:beforeAutospacing="0" w:after="0" w:afterAutospacing="0"/>
              <w:jc w:val="both"/>
            </w:pPr>
            <w:r w:rsidRPr="00677F9A">
              <w:rPr>
                <w:rFonts w:ascii="Cambria" w:eastAsia="Calibri" w:hAnsi="Cambria"/>
                <w:szCs w:val="22"/>
                <w:lang w:eastAsia="lt-LT"/>
              </w:rPr>
              <w:t>Studijavimas, studijų pasiekimais ir absolventų užimtumas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5D7579" w14:textId="68C02FF5" w:rsidR="0069329A" w:rsidRPr="00BB1255" w:rsidRDefault="00963294" w:rsidP="008A21E3">
            <w:pPr>
              <w:jc w:val="center"/>
              <w:rPr>
                <w:rFonts w:asciiTheme="majorHAnsi" w:hAnsiTheme="majorHAnsi"/>
              </w:rPr>
            </w:pPr>
            <w:r>
              <w:rPr>
                <w:rFonts w:asciiTheme="majorHAnsi" w:hAnsiTheme="majorHAnsi"/>
              </w:rPr>
              <w:t>4</w:t>
            </w:r>
          </w:p>
        </w:tc>
      </w:tr>
      <w:tr w:rsidR="0069329A" w14:paraId="05C7616C"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815810" w14:textId="77777777" w:rsidR="0069329A" w:rsidRDefault="0069329A" w:rsidP="008A21E3">
            <w:pPr>
              <w:pStyle w:val="prastasiniatinklio"/>
              <w:spacing w:before="0" w:beforeAutospacing="0" w:after="0" w:afterAutospacing="0"/>
              <w:jc w:val="center"/>
            </w:pPr>
            <w:r>
              <w:rPr>
                <w:rFonts w:ascii="Cambria" w:hAnsi="Cambria"/>
                <w:color w:val="000000"/>
              </w:rPr>
              <w:t>5.</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1C20CC" w14:textId="5DF08A62" w:rsidR="0069329A" w:rsidRPr="0069329A" w:rsidRDefault="0069329A" w:rsidP="008A21E3">
            <w:pPr>
              <w:pStyle w:val="prastasiniatinklio"/>
              <w:spacing w:before="0" w:beforeAutospacing="0" w:after="0" w:afterAutospacing="0"/>
              <w:jc w:val="both"/>
            </w:pPr>
            <w:r>
              <w:rPr>
                <w:rFonts w:ascii="Cambria" w:hAnsi="Cambria"/>
                <w:color w:val="000000"/>
              </w:rPr>
              <w:t>Dėstytojai</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231AC9" w14:textId="2FFCA6FE" w:rsidR="0069329A" w:rsidRPr="00BB1255" w:rsidRDefault="00963294" w:rsidP="008A21E3">
            <w:pPr>
              <w:jc w:val="center"/>
              <w:rPr>
                <w:rFonts w:asciiTheme="majorHAnsi" w:hAnsiTheme="majorHAnsi"/>
              </w:rPr>
            </w:pPr>
            <w:r>
              <w:rPr>
                <w:rFonts w:asciiTheme="majorHAnsi" w:hAnsiTheme="majorHAnsi"/>
              </w:rPr>
              <w:t>4</w:t>
            </w:r>
          </w:p>
        </w:tc>
      </w:tr>
      <w:tr w:rsidR="0069329A" w14:paraId="3A770FD0"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F11BE3" w14:textId="77777777" w:rsidR="0069329A" w:rsidRDefault="0069329A" w:rsidP="008A21E3">
            <w:pPr>
              <w:pStyle w:val="prastasiniatinklio"/>
              <w:spacing w:before="0" w:beforeAutospacing="0" w:after="0" w:afterAutospacing="0"/>
              <w:jc w:val="center"/>
            </w:pPr>
            <w:r>
              <w:rPr>
                <w:rFonts w:ascii="Cambria" w:hAnsi="Cambria"/>
                <w:color w:val="000000"/>
              </w:rPr>
              <w:t>6.</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C7C162" w14:textId="5EC953A4" w:rsidR="0069329A" w:rsidRDefault="0069329A" w:rsidP="008A21E3">
            <w:pPr>
              <w:pStyle w:val="prastasiniatinklio"/>
              <w:spacing w:before="0" w:beforeAutospacing="0" w:after="0" w:afterAutospacing="0"/>
              <w:jc w:val="both"/>
            </w:pPr>
            <w:r w:rsidRPr="0069329A">
              <w:rPr>
                <w:rFonts w:ascii="Cambria" w:hAnsi="Cambria"/>
                <w:color w:val="000000"/>
              </w:rPr>
              <w:t>Studijų materialieji ištekliai</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52B85A" w14:textId="0A9F21B6" w:rsidR="0069329A" w:rsidRPr="00BB1255" w:rsidRDefault="00963294" w:rsidP="008A21E3">
            <w:pPr>
              <w:jc w:val="center"/>
              <w:rPr>
                <w:rFonts w:asciiTheme="majorHAnsi" w:hAnsiTheme="majorHAnsi"/>
              </w:rPr>
            </w:pPr>
            <w:r>
              <w:rPr>
                <w:rFonts w:asciiTheme="majorHAnsi" w:hAnsiTheme="majorHAnsi"/>
              </w:rPr>
              <w:t>4</w:t>
            </w:r>
          </w:p>
        </w:tc>
      </w:tr>
      <w:tr w:rsidR="00726FD0" w14:paraId="4487E873"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9DF137" w14:textId="0E4EECF1" w:rsidR="00726FD0" w:rsidRPr="00726FD0" w:rsidRDefault="00726FD0" w:rsidP="008A21E3">
            <w:pPr>
              <w:pStyle w:val="prastasiniatinklio"/>
              <w:spacing w:before="0" w:beforeAutospacing="0" w:after="0" w:afterAutospacing="0"/>
              <w:jc w:val="center"/>
              <w:rPr>
                <w:rFonts w:ascii="Cambria" w:hAnsi="Cambria"/>
                <w:color w:val="000000"/>
              </w:rPr>
            </w:pPr>
            <w:r>
              <w:rPr>
                <w:rFonts w:ascii="Cambria" w:hAnsi="Cambria"/>
                <w:color w:val="000000"/>
              </w:rPr>
              <w:t>7.</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3BAF50" w14:textId="4D59AA5B" w:rsidR="00726FD0" w:rsidRPr="0069329A" w:rsidRDefault="00726FD0" w:rsidP="008A21E3">
            <w:pPr>
              <w:pStyle w:val="prastasiniatinklio"/>
              <w:spacing w:before="0" w:beforeAutospacing="0" w:after="0" w:afterAutospacing="0"/>
              <w:jc w:val="both"/>
              <w:rPr>
                <w:rFonts w:ascii="Cambria" w:hAnsi="Cambria"/>
                <w:color w:val="000000"/>
              </w:rPr>
            </w:pPr>
            <w:r w:rsidRPr="00677F9A">
              <w:rPr>
                <w:rFonts w:ascii="Cambria" w:eastAsia="Calibri" w:hAnsi="Cambria"/>
                <w:szCs w:val="22"/>
                <w:lang w:eastAsia="lt-LT"/>
              </w:rPr>
              <w:t>Studijų kokybės valdymas ir viešinimas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C14BDB" w14:textId="15DD08E1" w:rsidR="00726FD0" w:rsidRPr="00BB1255" w:rsidRDefault="00963294" w:rsidP="008A21E3">
            <w:pPr>
              <w:jc w:val="center"/>
              <w:rPr>
                <w:rFonts w:asciiTheme="majorHAnsi" w:hAnsiTheme="majorHAnsi"/>
              </w:rPr>
            </w:pPr>
            <w:r>
              <w:rPr>
                <w:rFonts w:asciiTheme="majorHAnsi" w:hAnsiTheme="majorHAnsi"/>
              </w:rPr>
              <w:t>3</w:t>
            </w:r>
          </w:p>
        </w:tc>
      </w:tr>
      <w:tr w:rsidR="00726FD0" w14:paraId="55FC3904"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03D661" w14:textId="77777777" w:rsidR="00726FD0" w:rsidRDefault="00726FD0" w:rsidP="008A21E3">
            <w:pPr>
              <w:pStyle w:val="prastasiniatinklio"/>
              <w:spacing w:before="0" w:beforeAutospacing="0" w:after="0" w:afterAutospacing="0"/>
              <w:jc w:val="center"/>
              <w:rPr>
                <w:rFonts w:ascii="Cambria" w:hAnsi="Cambria"/>
                <w:color w:val="000000"/>
              </w:rPr>
            </w:pP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4411DD" w14:textId="09EC1806" w:rsidR="00726FD0" w:rsidRPr="00726FD0" w:rsidRDefault="00726FD0" w:rsidP="00726FD0">
            <w:pPr>
              <w:pStyle w:val="prastasiniatinklio"/>
              <w:spacing w:before="0" w:beforeAutospacing="0" w:after="0" w:afterAutospacing="0"/>
              <w:jc w:val="right"/>
              <w:rPr>
                <w:rFonts w:ascii="Cambria" w:hAnsi="Cambria"/>
                <w:b/>
                <w:bCs/>
                <w:color w:val="000000"/>
              </w:rPr>
            </w:pPr>
            <w:r>
              <w:rPr>
                <w:rFonts w:ascii="Cambria" w:hAnsi="Cambria"/>
                <w:b/>
                <w:bCs/>
                <w:color w:val="000000"/>
              </w:rPr>
              <w:t>Iš viso:</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6E5693" w14:textId="30E54F8A" w:rsidR="00726FD0" w:rsidRPr="00726FD0" w:rsidRDefault="00963294" w:rsidP="008A21E3">
            <w:pPr>
              <w:jc w:val="center"/>
              <w:rPr>
                <w:rFonts w:asciiTheme="majorHAnsi" w:hAnsiTheme="majorHAnsi"/>
                <w:b/>
                <w:bCs/>
              </w:rPr>
            </w:pPr>
            <w:r>
              <w:rPr>
                <w:rFonts w:asciiTheme="majorHAnsi" w:hAnsiTheme="majorHAnsi"/>
                <w:b/>
                <w:bCs/>
              </w:rPr>
              <w:t>27</w:t>
            </w:r>
          </w:p>
        </w:tc>
      </w:tr>
    </w:tbl>
    <w:p w14:paraId="621AA775" w14:textId="489E7E9D" w:rsidR="0069329A" w:rsidRPr="0069329A" w:rsidRDefault="0069329A" w:rsidP="0069329A">
      <w:pPr>
        <w:spacing w:line="276" w:lineRule="auto"/>
        <w:rPr>
          <w:rFonts w:ascii="Cambria" w:hAnsi="Cambria"/>
          <w:sz w:val="20"/>
          <w:szCs w:val="20"/>
        </w:rPr>
      </w:pPr>
      <w:r>
        <w:rPr>
          <w:rFonts w:ascii="Cambria" w:hAnsi="Cambria"/>
          <w:sz w:val="20"/>
          <w:szCs w:val="20"/>
        </w:rPr>
        <w:t>*</w:t>
      </w:r>
      <w:r w:rsidRPr="0069329A">
        <w:rPr>
          <w:rFonts w:ascii="Cambria" w:hAnsi="Cambria"/>
          <w:sz w:val="20"/>
          <w:szCs w:val="20"/>
        </w:rPr>
        <w:t>1-Nepatenkinamai (sritis netenkina minimalių reikalavimų, yra esminių trūkumų, dėl kurių krypties studijos negali būti vykdomos)</w:t>
      </w:r>
    </w:p>
    <w:p w14:paraId="451CC004" w14:textId="77777777" w:rsidR="0069329A" w:rsidRPr="0069329A" w:rsidRDefault="0069329A" w:rsidP="0069329A">
      <w:pPr>
        <w:tabs>
          <w:tab w:val="num" w:pos="1080"/>
        </w:tabs>
        <w:spacing w:line="276" w:lineRule="auto"/>
        <w:rPr>
          <w:rFonts w:ascii="Cambria" w:hAnsi="Cambria"/>
          <w:sz w:val="20"/>
          <w:szCs w:val="20"/>
        </w:rPr>
      </w:pPr>
      <w:r w:rsidRPr="0069329A">
        <w:rPr>
          <w:rFonts w:ascii="Cambria" w:hAnsi="Cambria"/>
          <w:sz w:val="20"/>
          <w:szCs w:val="20"/>
        </w:rPr>
        <w:t>2-Patenkinamai (sritis tenkina minimalius reikalavimus, yra esminių trūkumų, kuriuos būtina pašalinti)</w:t>
      </w:r>
    </w:p>
    <w:p w14:paraId="41F5B9F3" w14:textId="77777777" w:rsidR="0069329A" w:rsidRPr="0069329A" w:rsidRDefault="0069329A" w:rsidP="0069329A">
      <w:pPr>
        <w:tabs>
          <w:tab w:val="num" w:pos="1080"/>
        </w:tabs>
        <w:spacing w:line="276" w:lineRule="auto"/>
        <w:rPr>
          <w:rFonts w:ascii="Cambria" w:hAnsi="Cambria"/>
          <w:sz w:val="20"/>
          <w:szCs w:val="20"/>
        </w:rPr>
      </w:pPr>
      <w:r w:rsidRPr="0069329A">
        <w:rPr>
          <w:rFonts w:ascii="Cambria" w:hAnsi="Cambria"/>
          <w:sz w:val="20"/>
          <w:szCs w:val="20"/>
        </w:rPr>
        <w:t>3-Gerai (sritis plėtojama sistemiškai, be esminių trūkumų)</w:t>
      </w:r>
    </w:p>
    <w:p w14:paraId="7B4B06C1" w14:textId="77777777" w:rsidR="0069329A" w:rsidRPr="0069329A" w:rsidRDefault="0069329A" w:rsidP="0069329A">
      <w:pPr>
        <w:tabs>
          <w:tab w:val="num" w:pos="1080"/>
        </w:tabs>
        <w:spacing w:line="276" w:lineRule="auto"/>
        <w:rPr>
          <w:rFonts w:ascii="Cambria" w:hAnsi="Cambria"/>
          <w:sz w:val="20"/>
          <w:szCs w:val="20"/>
        </w:rPr>
      </w:pPr>
      <w:r w:rsidRPr="0069329A">
        <w:rPr>
          <w:rFonts w:ascii="Cambria" w:hAnsi="Cambria"/>
          <w:sz w:val="20"/>
          <w:szCs w:val="20"/>
        </w:rPr>
        <w:t>4-Labai gerai (sritis vertinama labai gerai nacionaliniame kontekste ir tarptautinėje erdvėje, be jokių trūkumų)</w:t>
      </w:r>
    </w:p>
    <w:p w14:paraId="403CFA32" w14:textId="07419DAF" w:rsidR="0069329A" w:rsidRPr="0069329A" w:rsidRDefault="0069329A" w:rsidP="0069329A">
      <w:pPr>
        <w:tabs>
          <w:tab w:val="num" w:pos="1080"/>
        </w:tabs>
        <w:spacing w:line="276" w:lineRule="auto"/>
        <w:rPr>
          <w:rFonts w:ascii="Cambria" w:hAnsi="Cambria"/>
          <w:sz w:val="20"/>
          <w:szCs w:val="20"/>
          <w:lang w:eastAsia="en-US"/>
        </w:rPr>
      </w:pPr>
      <w:r w:rsidRPr="0069329A">
        <w:rPr>
          <w:rFonts w:ascii="Cambria" w:hAnsi="Cambria"/>
          <w:sz w:val="20"/>
          <w:szCs w:val="20"/>
        </w:rPr>
        <w:t>5-Išskirtinės kokybės (sritis vertinama išskirtinai gerai nacionaliniame kontekste ir tarptautinėje erdvėje)</w:t>
      </w:r>
    </w:p>
    <w:p w14:paraId="44815508" w14:textId="06282D4F" w:rsidR="00677F9A" w:rsidRPr="00677F9A" w:rsidRDefault="00962EF2" w:rsidP="00962EF2">
      <w:pPr>
        <w:spacing w:after="200" w:line="276" w:lineRule="auto"/>
        <w:rPr>
          <w:rFonts w:ascii="Cambria" w:hAnsi="Cambria"/>
        </w:rPr>
      </w:pPr>
      <w:r>
        <w:rPr>
          <w:rFonts w:ascii="Cambria" w:hAnsi="Cambria"/>
        </w:rPr>
        <w:br w:type="page"/>
      </w:r>
    </w:p>
    <w:p w14:paraId="2E956900" w14:textId="01DC3CE3" w:rsidR="00677F9A" w:rsidRPr="00677F9A" w:rsidRDefault="00677F9A" w:rsidP="00726FD0">
      <w:pPr>
        <w:jc w:val="both"/>
        <w:rPr>
          <w:rFonts w:ascii="Cambria" w:hAnsi="Cambria"/>
          <w:color w:val="000000"/>
        </w:rPr>
      </w:pPr>
      <w:r w:rsidRPr="00677F9A">
        <w:rPr>
          <w:rFonts w:ascii="Cambria" w:hAnsi="Cambria"/>
        </w:rPr>
        <w:lastRenderedPageBreak/>
        <w:t xml:space="preserve">Antros pakopos </w:t>
      </w:r>
      <w:r w:rsidR="00963294">
        <w:rPr>
          <w:rFonts w:ascii="Cambria" w:hAnsi="Cambria"/>
        </w:rPr>
        <w:t>Geologijos</w:t>
      </w:r>
      <w:r w:rsidRPr="00677F9A">
        <w:rPr>
          <w:rFonts w:ascii="Cambria" w:hAnsi="Cambria"/>
        </w:rPr>
        <w:t xml:space="preserve"> studijų krypties studijos </w:t>
      </w:r>
      <w:r w:rsidR="00963294">
        <w:rPr>
          <w:rFonts w:ascii="Cambria" w:hAnsi="Cambria"/>
          <w:i/>
          <w:iCs/>
        </w:rPr>
        <w:t>Vilniaus universitete</w:t>
      </w:r>
      <w:r w:rsidRPr="00677F9A">
        <w:rPr>
          <w:rFonts w:ascii="Cambria" w:hAnsi="Cambria"/>
          <w:i/>
        </w:rPr>
        <w:t xml:space="preserve"> </w:t>
      </w:r>
      <w:r w:rsidRPr="00677F9A">
        <w:rPr>
          <w:rFonts w:ascii="Cambria" w:hAnsi="Cambria"/>
          <w:color w:val="000000"/>
        </w:rPr>
        <w:t xml:space="preserve">vertinamos </w:t>
      </w:r>
      <w:r w:rsidRPr="00677F9A">
        <w:rPr>
          <w:rFonts w:ascii="Cambria" w:hAnsi="Cambria"/>
          <w:color w:val="000000"/>
          <w:u w:val="single"/>
        </w:rPr>
        <w:t>teigiamai.</w:t>
      </w:r>
      <w:r w:rsidRPr="00677F9A">
        <w:rPr>
          <w:rFonts w:ascii="Cambria" w:hAnsi="Cambria"/>
          <w:color w:val="000000"/>
        </w:rPr>
        <w:t xml:space="preserve"> </w:t>
      </w:r>
    </w:p>
    <w:p w14:paraId="179EBE9E" w14:textId="597ED90E" w:rsidR="00726FD0" w:rsidRPr="0069329A" w:rsidRDefault="00677F9A" w:rsidP="00726FD0">
      <w:pPr>
        <w:rPr>
          <w:rFonts w:ascii="Cambria" w:eastAsia="Calibri" w:hAnsi="Cambria"/>
          <w:i/>
          <w:szCs w:val="22"/>
          <w:lang w:eastAsia="lt-LT"/>
        </w:rPr>
      </w:pPr>
      <w:r w:rsidRPr="00677F9A">
        <w:rPr>
          <w:rFonts w:ascii="Cambria" w:eastAsia="Calibri" w:hAnsi="Cambria"/>
          <w:i/>
          <w:szCs w:val="22"/>
          <w:lang w:eastAsia="lt-LT"/>
        </w:rPr>
        <w:t>Studijų krypties ir  pakopos įvertinimas pagal vertinamąsias sritis.</w:t>
      </w:r>
    </w:p>
    <w:tbl>
      <w:tblPr>
        <w:tblW w:w="9493" w:type="dxa"/>
        <w:tblCellMar>
          <w:top w:w="15" w:type="dxa"/>
          <w:left w:w="15" w:type="dxa"/>
          <w:bottom w:w="15" w:type="dxa"/>
          <w:right w:w="15" w:type="dxa"/>
        </w:tblCellMar>
        <w:tblLook w:val="04A0" w:firstRow="1" w:lastRow="0" w:firstColumn="1" w:lastColumn="0" w:noHBand="0" w:noVBand="1"/>
      </w:tblPr>
      <w:tblGrid>
        <w:gridCol w:w="704"/>
        <w:gridCol w:w="6789"/>
        <w:gridCol w:w="2000"/>
      </w:tblGrid>
      <w:tr w:rsidR="00726FD0" w14:paraId="0DF036FA" w14:textId="77777777" w:rsidTr="008A21E3">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036B38" w14:textId="77777777" w:rsidR="00726FD0" w:rsidRPr="00726FD0" w:rsidRDefault="00726FD0" w:rsidP="008A21E3">
            <w:pPr>
              <w:pStyle w:val="prastasiniatinklio"/>
              <w:spacing w:after="0" w:afterAutospacing="0"/>
              <w:jc w:val="center"/>
              <w:rPr>
                <w:rFonts w:ascii="Cambria" w:hAnsi="Cambria"/>
                <w:b/>
                <w:bCs/>
                <w:color w:val="136C73"/>
              </w:rPr>
            </w:pPr>
            <w:r w:rsidRPr="00726FD0">
              <w:rPr>
                <w:rFonts w:ascii="Cambria" w:hAnsi="Cambria"/>
                <w:b/>
                <w:bCs/>
                <w:color w:val="136C73"/>
              </w:rPr>
              <w:t>Eil.</w:t>
            </w:r>
          </w:p>
          <w:p w14:paraId="5E35298B" w14:textId="77777777" w:rsidR="00726FD0" w:rsidRDefault="00726FD0" w:rsidP="008A21E3">
            <w:pPr>
              <w:pStyle w:val="prastasiniatinklio"/>
              <w:spacing w:before="0" w:beforeAutospacing="0" w:after="0" w:afterAutospacing="0"/>
              <w:jc w:val="center"/>
            </w:pPr>
            <w:r w:rsidRPr="00726FD0">
              <w:rPr>
                <w:rFonts w:ascii="Cambria" w:hAnsi="Cambria"/>
                <w:b/>
                <w:bCs/>
                <w:color w:val="136C73"/>
              </w:rPr>
              <w:t>Nr.</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87B068" w14:textId="77777777" w:rsidR="00726FD0" w:rsidRDefault="00726FD0" w:rsidP="008A21E3">
            <w:pPr>
              <w:pStyle w:val="prastasiniatinklio"/>
              <w:spacing w:before="0" w:beforeAutospacing="0" w:after="0" w:afterAutospacing="0"/>
              <w:jc w:val="center"/>
            </w:pPr>
            <w:r w:rsidRPr="00726FD0">
              <w:rPr>
                <w:rFonts w:ascii="Cambria" w:hAnsi="Cambria"/>
                <w:b/>
                <w:bCs/>
                <w:color w:val="136C73"/>
              </w:rPr>
              <w:t>Vertinimo sritis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8769BC" w14:textId="77777777" w:rsidR="00726FD0" w:rsidRDefault="00726FD0" w:rsidP="008A21E3">
            <w:pPr>
              <w:pStyle w:val="prastasiniatinklio"/>
              <w:spacing w:before="0" w:beforeAutospacing="0" w:after="0" w:afterAutospacing="0"/>
              <w:jc w:val="center"/>
            </w:pPr>
            <w:r w:rsidRPr="00726FD0">
              <w:rPr>
                <w:rFonts w:ascii="Cambria" w:hAnsi="Cambria"/>
                <w:b/>
                <w:bCs/>
                <w:color w:val="136C73"/>
              </w:rPr>
              <w:t>Srities įvertinimas, balais</w:t>
            </w:r>
            <w:r>
              <w:rPr>
                <w:rFonts w:ascii="Cambria" w:hAnsi="Cambria"/>
                <w:b/>
                <w:bCs/>
                <w:color w:val="136C73"/>
              </w:rPr>
              <w:t>*</w:t>
            </w:r>
          </w:p>
        </w:tc>
      </w:tr>
      <w:tr w:rsidR="00726FD0" w14:paraId="77E78792"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79DAF4" w14:textId="77777777" w:rsidR="00726FD0" w:rsidRDefault="00726FD0" w:rsidP="008A21E3">
            <w:pPr>
              <w:pStyle w:val="prastasiniatinklio"/>
              <w:spacing w:before="0" w:beforeAutospacing="0" w:after="0" w:afterAutospacing="0"/>
              <w:jc w:val="center"/>
            </w:pPr>
            <w:r>
              <w:rPr>
                <w:rFonts w:ascii="Cambria" w:hAnsi="Cambria"/>
                <w:color w:val="000000"/>
              </w:rPr>
              <w:t>1.</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D19D15" w14:textId="77777777" w:rsidR="00726FD0" w:rsidRDefault="00726FD0" w:rsidP="008A21E3">
            <w:pPr>
              <w:pStyle w:val="prastasiniatinklio"/>
              <w:spacing w:before="0" w:beforeAutospacing="0" w:after="0" w:afterAutospacing="0"/>
              <w:jc w:val="both"/>
            </w:pPr>
            <w:r w:rsidRPr="00677F9A">
              <w:rPr>
                <w:rFonts w:ascii="Cambria" w:eastAsia="Calibri" w:hAnsi="Cambria"/>
                <w:szCs w:val="22"/>
                <w:lang w:eastAsia="lt-LT"/>
              </w:rPr>
              <w:t>Studijų tikslai, rezultatai ir turinys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83EB51" w14:textId="79186F42" w:rsidR="00726FD0" w:rsidRPr="00BB1255" w:rsidRDefault="00963294" w:rsidP="008A21E3">
            <w:pPr>
              <w:ind w:right="-47"/>
              <w:jc w:val="center"/>
              <w:rPr>
                <w:rFonts w:asciiTheme="majorHAnsi" w:hAnsiTheme="majorHAnsi"/>
                <w:lang w:val="en-US"/>
              </w:rPr>
            </w:pPr>
            <w:r>
              <w:rPr>
                <w:rFonts w:asciiTheme="majorHAnsi" w:hAnsiTheme="majorHAnsi"/>
                <w:lang w:val="en-US"/>
              </w:rPr>
              <w:t>4</w:t>
            </w:r>
          </w:p>
        </w:tc>
      </w:tr>
      <w:tr w:rsidR="00726FD0" w14:paraId="0D8EFB97"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48E3B4" w14:textId="77777777" w:rsidR="00726FD0" w:rsidRDefault="00726FD0" w:rsidP="008A21E3">
            <w:pPr>
              <w:pStyle w:val="prastasiniatinklio"/>
              <w:spacing w:before="0" w:beforeAutospacing="0" w:after="0" w:afterAutospacing="0"/>
              <w:jc w:val="center"/>
            </w:pPr>
            <w:r>
              <w:rPr>
                <w:rFonts w:ascii="Cambria" w:hAnsi="Cambria"/>
                <w:color w:val="000000"/>
              </w:rPr>
              <w:t>2.</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542703" w14:textId="77777777" w:rsidR="00726FD0" w:rsidRDefault="00726FD0" w:rsidP="008A21E3">
            <w:pPr>
              <w:pStyle w:val="prastasiniatinklio"/>
              <w:spacing w:before="0" w:beforeAutospacing="0" w:after="0" w:afterAutospacing="0"/>
              <w:jc w:val="both"/>
            </w:pPr>
            <w:r w:rsidRPr="00677F9A">
              <w:rPr>
                <w:rFonts w:ascii="Cambria" w:eastAsia="Calibri" w:hAnsi="Cambria"/>
                <w:szCs w:val="22"/>
                <w:lang w:eastAsia="lt-LT"/>
              </w:rPr>
              <w:t>Mokslo (meno) ir studijų veiklos sąsajos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6987E4" w14:textId="397129EB" w:rsidR="00726FD0" w:rsidRPr="00BB1255" w:rsidRDefault="00963294" w:rsidP="008A21E3">
            <w:pPr>
              <w:jc w:val="center"/>
              <w:rPr>
                <w:rFonts w:asciiTheme="majorHAnsi" w:hAnsiTheme="majorHAnsi"/>
              </w:rPr>
            </w:pPr>
            <w:r>
              <w:rPr>
                <w:rFonts w:asciiTheme="majorHAnsi" w:hAnsiTheme="majorHAnsi"/>
              </w:rPr>
              <w:t>4</w:t>
            </w:r>
          </w:p>
        </w:tc>
      </w:tr>
      <w:tr w:rsidR="00726FD0" w14:paraId="23EC6F6A"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568774" w14:textId="77777777" w:rsidR="00726FD0" w:rsidRDefault="00726FD0" w:rsidP="008A21E3">
            <w:pPr>
              <w:pStyle w:val="prastasiniatinklio"/>
              <w:spacing w:before="0" w:beforeAutospacing="0" w:after="0" w:afterAutospacing="0"/>
              <w:jc w:val="center"/>
            </w:pPr>
            <w:r>
              <w:rPr>
                <w:rFonts w:ascii="Cambria" w:hAnsi="Cambria"/>
                <w:color w:val="000000"/>
              </w:rPr>
              <w:t>3.</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973E70" w14:textId="77777777" w:rsidR="00726FD0" w:rsidRPr="0069329A" w:rsidRDefault="00726FD0" w:rsidP="008A21E3">
            <w:pPr>
              <w:pStyle w:val="prastasiniatinklio"/>
              <w:spacing w:before="0" w:beforeAutospacing="0" w:after="0" w:afterAutospacing="0"/>
              <w:jc w:val="both"/>
            </w:pPr>
            <w:r>
              <w:rPr>
                <w:rFonts w:ascii="Cambria" w:hAnsi="Cambria"/>
                <w:color w:val="000000"/>
              </w:rPr>
              <w:t>Studentų priėmimas ir parama</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432B99" w14:textId="4561FF5A" w:rsidR="00726FD0" w:rsidRPr="00BB1255" w:rsidRDefault="00963294" w:rsidP="008A21E3">
            <w:pPr>
              <w:jc w:val="center"/>
              <w:rPr>
                <w:rFonts w:asciiTheme="majorHAnsi" w:hAnsiTheme="majorHAnsi"/>
              </w:rPr>
            </w:pPr>
            <w:r>
              <w:rPr>
                <w:rFonts w:asciiTheme="majorHAnsi" w:hAnsiTheme="majorHAnsi"/>
              </w:rPr>
              <w:t>3</w:t>
            </w:r>
          </w:p>
        </w:tc>
      </w:tr>
      <w:tr w:rsidR="00726FD0" w14:paraId="506E5526"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7AFF63" w14:textId="77777777" w:rsidR="00726FD0" w:rsidRDefault="00726FD0" w:rsidP="008A21E3">
            <w:pPr>
              <w:pStyle w:val="prastasiniatinklio"/>
              <w:spacing w:before="0" w:beforeAutospacing="0" w:after="0" w:afterAutospacing="0"/>
              <w:jc w:val="center"/>
            </w:pPr>
            <w:r>
              <w:rPr>
                <w:rFonts w:ascii="Cambria" w:hAnsi="Cambria"/>
                <w:color w:val="000000"/>
              </w:rPr>
              <w:t>4.</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A4568D" w14:textId="77777777" w:rsidR="00726FD0" w:rsidRDefault="00726FD0" w:rsidP="008A21E3">
            <w:pPr>
              <w:pStyle w:val="prastasiniatinklio"/>
              <w:spacing w:before="0" w:beforeAutospacing="0" w:after="0" w:afterAutospacing="0"/>
              <w:jc w:val="both"/>
            </w:pPr>
            <w:r w:rsidRPr="00677F9A">
              <w:rPr>
                <w:rFonts w:ascii="Cambria" w:eastAsia="Calibri" w:hAnsi="Cambria"/>
                <w:szCs w:val="22"/>
                <w:lang w:eastAsia="lt-LT"/>
              </w:rPr>
              <w:t>Studijavimas, studijų pasiekimais ir absolventų užimtumas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99340B" w14:textId="5B8DF783" w:rsidR="00726FD0" w:rsidRPr="00BB1255" w:rsidRDefault="00963294" w:rsidP="008A21E3">
            <w:pPr>
              <w:jc w:val="center"/>
              <w:rPr>
                <w:rFonts w:asciiTheme="majorHAnsi" w:hAnsiTheme="majorHAnsi"/>
              </w:rPr>
            </w:pPr>
            <w:r>
              <w:rPr>
                <w:rFonts w:asciiTheme="majorHAnsi" w:hAnsiTheme="majorHAnsi"/>
              </w:rPr>
              <w:t>4</w:t>
            </w:r>
          </w:p>
        </w:tc>
      </w:tr>
      <w:tr w:rsidR="00726FD0" w14:paraId="173A0617"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C573C3" w14:textId="77777777" w:rsidR="00726FD0" w:rsidRDefault="00726FD0" w:rsidP="008A21E3">
            <w:pPr>
              <w:pStyle w:val="prastasiniatinklio"/>
              <w:spacing w:before="0" w:beforeAutospacing="0" w:after="0" w:afterAutospacing="0"/>
              <w:jc w:val="center"/>
            </w:pPr>
            <w:r>
              <w:rPr>
                <w:rFonts w:ascii="Cambria" w:hAnsi="Cambria"/>
                <w:color w:val="000000"/>
              </w:rPr>
              <w:t>5.</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F6DB54" w14:textId="77777777" w:rsidR="00726FD0" w:rsidRPr="0069329A" w:rsidRDefault="00726FD0" w:rsidP="008A21E3">
            <w:pPr>
              <w:pStyle w:val="prastasiniatinklio"/>
              <w:spacing w:before="0" w:beforeAutospacing="0" w:after="0" w:afterAutospacing="0"/>
              <w:jc w:val="both"/>
            </w:pPr>
            <w:r>
              <w:rPr>
                <w:rFonts w:ascii="Cambria" w:hAnsi="Cambria"/>
                <w:color w:val="000000"/>
              </w:rPr>
              <w:t>Dėstytojai</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48F709" w14:textId="705D31EE" w:rsidR="00726FD0" w:rsidRPr="00BB1255" w:rsidRDefault="00963294" w:rsidP="008A21E3">
            <w:pPr>
              <w:jc w:val="center"/>
              <w:rPr>
                <w:rFonts w:asciiTheme="majorHAnsi" w:hAnsiTheme="majorHAnsi"/>
              </w:rPr>
            </w:pPr>
            <w:r>
              <w:rPr>
                <w:rFonts w:asciiTheme="majorHAnsi" w:hAnsiTheme="majorHAnsi"/>
              </w:rPr>
              <w:t>4</w:t>
            </w:r>
          </w:p>
        </w:tc>
      </w:tr>
      <w:tr w:rsidR="00726FD0" w14:paraId="23467DD7"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085089" w14:textId="77777777" w:rsidR="00726FD0" w:rsidRDefault="00726FD0" w:rsidP="008A21E3">
            <w:pPr>
              <w:pStyle w:val="prastasiniatinklio"/>
              <w:spacing w:before="0" w:beforeAutospacing="0" w:after="0" w:afterAutospacing="0"/>
              <w:jc w:val="center"/>
            </w:pPr>
            <w:r>
              <w:rPr>
                <w:rFonts w:ascii="Cambria" w:hAnsi="Cambria"/>
                <w:color w:val="000000"/>
              </w:rPr>
              <w:t>6.</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0669BD" w14:textId="77777777" w:rsidR="00726FD0" w:rsidRDefault="00726FD0" w:rsidP="008A21E3">
            <w:pPr>
              <w:pStyle w:val="prastasiniatinklio"/>
              <w:spacing w:before="0" w:beforeAutospacing="0" w:after="0" w:afterAutospacing="0"/>
              <w:jc w:val="both"/>
            </w:pPr>
            <w:r w:rsidRPr="0069329A">
              <w:rPr>
                <w:rFonts w:ascii="Cambria" w:hAnsi="Cambria"/>
                <w:color w:val="000000"/>
              </w:rPr>
              <w:t>Studijų materialieji ištekliai</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136CED" w14:textId="42517364" w:rsidR="00726FD0" w:rsidRPr="00BB1255" w:rsidRDefault="00963294" w:rsidP="008A21E3">
            <w:pPr>
              <w:jc w:val="center"/>
              <w:rPr>
                <w:rFonts w:asciiTheme="majorHAnsi" w:hAnsiTheme="majorHAnsi"/>
              </w:rPr>
            </w:pPr>
            <w:r>
              <w:rPr>
                <w:rFonts w:asciiTheme="majorHAnsi" w:hAnsiTheme="majorHAnsi"/>
              </w:rPr>
              <w:t>4</w:t>
            </w:r>
          </w:p>
        </w:tc>
      </w:tr>
      <w:tr w:rsidR="00726FD0" w14:paraId="554C1043"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2566E5B" w14:textId="77777777" w:rsidR="00726FD0" w:rsidRPr="00726FD0" w:rsidRDefault="00726FD0" w:rsidP="008A21E3">
            <w:pPr>
              <w:pStyle w:val="prastasiniatinklio"/>
              <w:spacing w:before="0" w:beforeAutospacing="0" w:after="0" w:afterAutospacing="0"/>
              <w:jc w:val="center"/>
              <w:rPr>
                <w:rFonts w:ascii="Cambria" w:hAnsi="Cambria"/>
                <w:color w:val="000000"/>
              </w:rPr>
            </w:pPr>
            <w:r>
              <w:rPr>
                <w:rFonts w:ascii="Cambria" w:hAnsi="Cambria"/>
                <w:color w:val="000000"/>
              </w:rPr>
              <w:t>7.</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D47D50" w14:textId="77777777" w:rsidR="00726FD0" w:rsidRPr="0069329A" w:rsidRDefault="00726FD0" w:rsidP="008A21E3">
            <w:pPr>
              <w:pStyle w:val="prastasiniatinklio"/>
              <w:spacing w:before="0" w:beforeAutospacing="0" w:after="0" w:afterAutospacing="0"/>
              <w:jc w:val="both"/>
              <w:rPr>
                <w:rFonts w:ascii="Cambria" w:hAnsi="Cambria"/>
                <w:color w:val="000000"/>
              </w:rPr>
            </w:pPr>
            <w:r w:rsidRPr="00677F9A">
              <w:rPr>
                <w:rFonts w:ascii="Cambria" w:eastAsia="Calibri" w:hAnsi="Cambria"/>
                <w:szCs w:val="22"/>
                <w:lang w:eastAsia="lt-LT"/>
              </w:rPr>
              <w:t>Studijų kokybės valdymas ir viešinimas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D8413F" w14:textId="49C4ADF3" w:rsidR="00726FD0" w:rsidRPr="00BB1255" w:rsidRDefault="00963294" w:rsidP="008A21E3">
            <w:pPr>
              <w:jc w:val="center"/>
              <w:rPr>
                <w:rFonts w:asciiTheme="majorHAnsi" w:hAnsiTheme="majorHAnsi"/>
              </w:rPr>
            </w:pPr>
            <w:r>
              <w:rPr>
                <w:rFonts w:asciiTheme="majorHAnsi" w:hAnsiTheme="majorHAnsi"/>
              </w:rPr>
              <w:t>3</w:t>
            </w:r>
          </w:p>
        </w:tc>
      </w:tr>
      <w:tr w:rsidR="00726FD0" w14:paraId="13AF762E"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218B646" w14:textId="77777777" w:rsidR="00726FD0" w:rsidRDefault="00726FD0" w:rsidP="008A21E3">
            <w:pPr>
              <w:pStyle w:val="prastasiniatinklio"/>
              <w:spacing w:before="0" w:beforeAutospacing="0" w:after="0" w:afterAutospacing="0"/>
              <w:jc w:val="center"/>
              <w:rPr>
                <w:rFonts w:ascii="Cambria" w:hAnsi="Cambria"/>
                <w:color w:val="000000"/>
              </w:rPr>
            </w:pP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1596C2" w14:textId="77777777" w:rsidR="00726FD0" w:rsidRPr="00726FD0" w:rsidRDefault="00726FD0" w:rsidP="008A21E3">
            <w:pPr>
              <w:pStyle w:val="prastasiniatinklio"/>
              <w:spacing w:before="0" w:beforeAutospacing="0" w:after="0" w:afterAutospacing="0"/>
              <w:jc w:val="right"/>
              <w:rPr>
                <w:rFonts w:ascii="Cambria" w:hAnsi="Cambria"/>
                <w:b/>
                <w:bCs/>
                <w:color w:val="000000"/>
              </w:rPr>
            </w:pPr>
            <w:r>
              <w:rPr>
                <w:rFonts w:ascii="Cambria" w:hAnsi="Cambria"/>
                <w:b/>
                <w:bCs/>
                <w:color w:val="000000"/>
              </w:rPr>
              <w:t>Iš viso:</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458FED" w14:textId="00EE5A26" w:rsidR="00726FD0" w:rsidRPr="00726FD0" w:rsidRDefault="00963294" w:rsidP="008A21E3">
            <w:pPr>
              <w:jc w:val="center"/>
              <w:rPr>
                <w:rFonts w:asciiTheme="majorHAnsi" w:hAnsiTheme="majorHAnsi"/>
                <w:b/>
                <w:bCs/>
              </w:rPr>
            </w:pPr>
            <w:r>
              <w:rPr>
                <w:rFonts w:asciiTheme="majorHAnsi" w:hAnsiTheme="majorHAnsi"/>
                <w:b/>
                <w:bCs/>
              </w:rPr>
              <w:t>26</w:t>
            </w:r>
          </w:p>
        </w:tc>
      </w:tr>
    </w:tbl>
    <w:p w14:paraId="4D557895" w14:textId="77777777" w:rsidR="00726FD0" w:rsidRPr="0069329A" w:rsidRDefault="00726FD0" w:rsidP="00726FD0">
      <w:pPr>
        <w:spacing w:line="276" w:lineRule="auto"/>
        <w:rPr>
          <w:rFonts w:ascii="Cambria" w:hAnsi="Cambria"/>
          <w:sz w:val="20"/>
          <w:szCs w:val="20"/>
        </w:rPr>
      </w:pPr>
      <w:r>
        <w:rPr>
          <w:rFonts w:ascii="Cambria" w:hAnsi="Cambria"/>
          <w:sz w:val="20"/>
          <w:szCs w:val="20"/>
        </w:rPr>
        <w:t>*</w:t>
      </w:r>
      <w:r w:rsidRPr="0069329A">
        <w:rPr>
          <w:rFonts w:ascii="Cambria" w:hAnsi="Cambria"/>
          <w:sz w:val="20"/>
          <w:szCs w:val="20"/>
        </w:rPr>
        <w:t>1-Nepatenkinamai (sritis netenkina minimalių reikalavimų, yra esminių trūkumų, dėl kurių krypties studijos negali būti vykdomos)</w:t>
      </w:r>
    </w:p>
    <w:p w14:paraId="62FFDCF8" w14:textId="77777777" w:rsidR="00726FD0" w:rsidRPr="0069329A" w:rsidRDefault="00726FD0" w:rsidP="00726FD0">
      <w:pPr>
        <w:tabs>
          <w:tab w:val="num" w:pos="1080"/>
        </w:tabs>
        <w:spacing w:line="276" w:lineRule="auto"/>
        <w:rPr>
          <w:rFonts w:ascii="Cambria" w:hAnsi="Cambria"/>
          <w:sz w:val="20"/>
          <w:szCs w:val="20"/>
        </w:rPr>
      </w:pPr>
      <w:r w:rsidRPr="0069329A">
        <w:rPr>
          <w:rFonts w:ascii="Cambria" w:hAnsi="Cambria"/>
          <w:sz w:val="20"/>
          <w:szCs w:val="20"/>
        </w:rPr>
        <w:t>2-Patenkinamai (sritis tenkina minimalius reikalavimus, yra esminių trūkumų, kuriuos būtina pašalinti)</w:t>
      </w:r>
    </w:p>
    <w:p w14:paraId="0CCD0511" w14:textId="77777777" w:rsidR="00726FD0" w:rsidRPr="0069329A" w:rsidRDefault="00726FD0" w:rsidP="00726FD0">
      <w:pPr>
        <w:tabs>
          <w:tab w:val="num" w:pos="1080"/>
        </w:tabs>
        <w:spacing w:line="276" w:lineRule="auto"/>
        <w:rPr>
          <w:rFonts w:ascii="Cambria" w:hAnsi="Cambria"/>
          <w:sz w:val="20"/>
          <w:szCs w:val="20"/>
        </w:rPr>
      </w:pPr>
      <w:r w:rsidRPr="0069329A">
        <w:rPr>
          <w:rFonts w:ascii="Cambria" w:hAnsi="Cambria"/>
          <w:sz w:val="20"/>
          <w:szCs w:val="20"/>
        </w:rPr>
        <w:t>3-Gerai (sritis plėtojama sistemiškai, be esminių trūkumų)</w:t>
      </w:r>
    </w:p>
    <w:p w14:paraId="30481107" w14:textId="77777777" w:rsidR="00726FD0" w:rsidRPr="0069329A" w:rsidRDefault="00726FD0" w:rsidP="00726FD0">
      <w:pPr>
        <w:tabs>
          <w:tab w:val="num" w:pos="1080"/>
        </w:tabs>
        <w:spacing w:line="276" w:lineRule="auto"/>
        <w:rPr>
          <w:rFonts w:ascii="Cambria" w:hAnsi="Cambria"/>
          <w:sz w:val="20"/>
          <w:szCs w:val="20"/>
        </w:rPr>
      </w:pPr>
      <w:r w:rsidRPr="0069329A">
        <w:rPr>
          <w:rFonts w:ascii="Cambria" w:hAnsi="Cambria"/>
          <w:sz w:val="20"/>
          <w:szCs w:val="20"/>
        </w:rPr>
        <w:t>4-Labai gerai (sritis vertinama labai gerai nacionaliniame kontekste ir tarptautinėje erdvėje, be jokių trūkumų)</w:t>
      </w:r>
    </w:p>
    <w:p w14:paraId="57C207B1" w14:textId="4E5ED8AF" w:rsidR="00726FD0" w:rsidRDefault="00726FD0" w:rsidP="00726FD0">
      <w:pPr>
        <w:tabs>
          <w:tab w:val="num" w:pos="1080"/>
        </w:tabs>
        <w:spacing w:line="276" w:lineRule="auto"/>
        <w:rPr>
          <w:rFonts w:ascii="Cambria" w:hAnsi="Cambria"/>
          <w:sz w:val="20"/>
          <w:szCs w:val="20"/>
        </w:rPr>
      </w:pPr>
      <w:r w:rsidRPr="0069329A">
        <w:rPr>
          <w:rFonts w:ascii="Cambria" w:hAnsi="Cambria"/>
          <w:sz w:val="20"/>
          <w:szCs w:val="20"/>
        </w:rPr>
        <w:t>5-Išskirtinės kokybės (sritis vertinama išskirtinai gerai nacionaliniame kontekste ir tarptautinėje erdvėje)</w:t>
      </w:r>
    </w:p>
    <w:p w14:paraId="27AB9920" w14:textId="7D1E3B82" w:rsidR="00962EF2" w:rsidRPr="00962EF2" w:rsidRDefault="00962EF2" w:rsidP="00962EF2">
      <w:pPr>
        <w:tabs>
          <w:tab w:val="num" w:pos="1080"/>
        </w:tabs>
        <w:spacing w:line="276" w:lineRule="auto"/>
        <w:rPr>
          <w:rFonts w:ascii="Cambria" w:hAnsi="Cambria"/>
        </w:rPr>
      </w:pPr>
    </w:p>
    <w:p w14:paraId="0BDDF718" w14:textId="77777777" w:rsidR="00962EF2" w:rsidRPr="00962EF2" w:rsidRDefault="00962EF2" w:rsidP="00962EF2">
      <w:pPr>
        <w:tabs>
          <w:tab w:val="num" w:pos="1080"/>
        </w:tabs>
        <w:spacing w:line="276" w:lineRule="auto"/>
        <w:rPr>
          <w:rFonts w:ascii="Cambria" w:hAnsi="Cambria"/>
          <w:lang w:eastAsia="en-US"/>
        </w:rPr>
      </w:pPr>
    </w:p>
    <w:p w14:paraId="0C6A26AD" w14:textId="77777777" w:rsidR="00677F9A" w:rsidRPr="00677F9A" w:rsidRDefault="000D4EE3" w:rsidP="00962EF2">
      <w:pPr>
        <w:rPr>
          <w:rFonts w:ascii="Cambria" w:hAnsi="Cambria"/>
          <w:bCs/>
          <w:caps/>
          <w:lang w:eastAsia="lt-LT"/>
        </w:rPr>
      </w:pPr>
      <w:r w:rsidRPr="000D4EE3">
        <w:rPr>
          <w:rFonts w:ascii="Cambria" w:hAnsi="Cambria"/>
          <w:bCs/>
          <w:caps/>
          <w:lang w:eastAsia="lt-LT"/>
        </w:rPr>
        <w:t>&lt;...&gt;</w:t>
      </w:r>
    </w:p>
    <w:p w14:paraId="1F614CF1" w14:textId="635D1E07" w:rsidR="00677F9A" w:rsidRPr="00677F9A" w:rsidRDefault="00962EF2" w:rsidP="00962EF2">
      <w:pPr>
        <w:spacing w:after="200" w:line="276" w:lineRule="auto"/>
        <w:rPr>
          <w:rFonts w:ascii="Cambria" w:hAnsi="Cambria"/>
          <w:b/>
          <w:bCs/>
          <w:caps/>
          <w:color w:val="136C73"/>
          <w:sz w:val="36"/>
          <w:szCs w:val="26"/>
          <w:lang w:eastAsia="lt-LT"/>
        </w:rPr>
      </w:pPr>
      <w:r>
        <w:rPr>
          <w:rFonts w:ascii="Cambria" w:hAnsi="Cambria"/>
          <w:b/>
          <w:bCs/>
          <w:caps/>
          <w:color w:val="136C73"/>
          <w:sz w:val="36"/>
          <w:szCs w:val="26"/>
          <w:lang w:eastAsia="lt-LT"/>
        </w:rPr>
        <w:br w:type="page"/>
      </w:r>
    </w:p>
    <w:p w14:paraId="35A30462" w14:textId="760E42F9" w:rsidR="006D59EB" w:rsidRDefault="00963294" w:rsidP="006D59EB">
      <w:pPr>
        <w:keepNext/>
        <w:keepLines/>
        <w:tabs>
          <w:tab w:val="left" w:pos="680"/>
        </w:tabs>
        <w:jc w:val="center"/>
        <w:outlineLvl w:val="1"/>
        <w:rPr>
          <w:rFonts w:ascii="Cambria" w:hAnsi="Cambria"/>
          <w:b/>
          <w:bCs/>
          <w:caps/>
          <w:color w:val="136C73"/>
          <w:sz w:val="36"/>
          <w:szCs w:val="26"/>
          <w:lang w:eastAsia="lt-LT"/>
        </w:rPr>
      </w:pPr>
      <w:bookmarkStart w:id="3" w:name="_Toc37939116"/>
      <w:r>
        <w:rPr>
          <w:rFonts w:ascii="Cambria" w:hAnsi="Cambria"/>
          <w:b/>
          <w:bCs/>
          <w:caps/>
          <w:color w:val="136C73"/>
          <w:sz w:val="36"/>
          <w:szCs w:val="26"/>
          <w:lang w:eastAsia="lt-LT"/>
        </w:rPr>
        <w:lastRenderedPageBreak/>
        <w:t>I</w:t>
      </w:r>
      <w:r w:rsidR="000D4EE3" w:rsidRPr="00C72D32">
        <w:rPr>
          <w:rFonts w:ascii="Cambria" w:hAnsi="Cambria"/>
          <w:b/>
          <w:bCs/>
          <w:caps/>
          <w:color w:val="136C73"/>
          <w:sz w:val="36"/>
          <w:szCs w:val="26"/>
          <w:lang w:eastAsia="lt-LT"/>
        </w:rPr>
        <w:t xml:space="preserve">v. REkomendacijos </w:t>
      </w:r>
      <w:bookmarkEnd w:id="3"/>
    </w:p>
    <w:p w14:paraId="04242C1E" w14:textId="77777777" w:rsidR="006D59EB" w:rsidRPr="006D59EB" w:rsidRDefault="006D59EB" w:rsidP="006D59EB">
      <w:pPr>
        <w:spacing w:line="276" w:lineRule="auto"/>
        <w:rPr>
          <w:rFonts w:ascii="Cambria" w:hAnsi="Cambria"/>
          <w:b/>
          <w:bCs/>
          <w:caps/>
          <w:color w:val="136C73"/>
          <w:szCs w:val="20"/>
          <w:lang w:eastAsia="lt-LT"/>
        </w:rPr>
      </w:pPr>
    </w:p>
    <w:tbl>
      <w:tblPr>
        <w:tblW w:w="9639" w:type="dxa"/>
        <w:tblCellMar>
          <w:top w:w="15" w:type="dxa"/>
          <w:left w:w="15" w:type="dxa"/>
          <w:bottom w:w="15" w:type="dxa"/>
          <w:right w:w="15" w:type="dxa"/>
        </w:tblCellMar>
        <w:tblLook w:val="04A0" w:firstRow="1" w:lastRow="0" w:firstColumn="1" w:lastColumn="0" w:noHBand="0" w:noVBand="1"/>
      </w:tblPr>
      <w:tblGrid>
        <w:gridCol w:w="2552"/>
        <w:gridCol w:w="7087"/>
      </w:tblGrid>
      <w:tr w:rsidR="006D59EB" w14:paraId="29A287E8" w14:textId="77777777" w:rsidTr="00963294">
        <w:trPr>
          <w:trHeight w:val="65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49EBF7BF" w14:textId="6BEEF9E7" w:rsidR="006D59EB" w:rsidRPr="006D59EB" w:rsidRDefault="006D59EB" w:rsidP="008A21E3">
            <w:pPr>
              <w:pStyle w:val="prastasiniatinklio"/>
              <w:spacing w:before="0" w:beforeAutospacing="0" w:after="0" w:afterAutospacing="0"/>
              <w:jc w:val="center"/>
              <w:rPr>
                <w:rFonts w:asciiTheme="majorHAnsi" w:hAnsiTheme="majorHAnsi"/>
              </w:rPr>
            </w:pPr>
            <w:r>
              <w:rPr>
                <w:rFonts w:asciiTheme="majorHAnsi" w:hAnsiTheme="majorHAnsi"/>
                <w:b/>
                <w:bCs/>
                <w:color w:val="136C73"/>
              </w:rPr>
              <w:t>Vertinamoji sritis</w:t>
            </w:r>
          </w:p>
        </w:tc>
        <w:tc>
          <w:tcPr>
            <w:tcW w:w="7087"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7C8C338C" w14:textId="480F5AE3" w:rsidR="006D59EB" w:rsidRPr="006D59EB" w:rsidRDefault="006D59EB" w:rsidP="008A21E3">
            <w:pPr>
              <w:pStyle w:val="prastasiniatinklio"/>
              <w:spacing w:before="0" w:beforeAutospacing="0" w:after="0" w:afterAutospacing="0"/>
              <w:jc w:val="center"/>
              <w:rPr>
                <w:rFonts w:asciiTheme="majorHAnsi" w:hAnsiTheme="majorHAnsi"/>
              </w:rPr>
            </w:pPr>
            <w:r w:rsidRPr="00EE5CA8">
              <w:rPr>
                <w:rFonts w:asciiTheme="majorHAnsi" w:eastAsia="Cambria" w:hAnsiTheme="majorHAnsi"/>
                <w:b/>
                <w:color w:val="136C73"/>
                <w:lang w:bidi="lt-LT"/>
              </w:rPr>
              <w:t>Rekomendacijos vertinamajai sričiai (studijų pakopai)</w:t>
            </w:r>
          </w:p>
        </w:tc>
      </w:tr>
      <w:tr w:rsidR="006D59EB" w14:paraId="4CFE37D5" w14:textId="77777777" w:rsidTr="00963294">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5B44A778" w14:textId="04B524BC" w:rsidR="006D59EB" w:rsidRPr="006D59EB" w:rsidRDefault="006D59EB" w:rsidP="008A21E3">
            <w:pPr>
              <w:pStyle w:val="prastasiniatinklio"/>
              <w:spacing w:before="0" w:beforeAutospacing="0" w:after="0" w:afterAutospacing="0"/>
              <w:rPr>
                <w:rFonts w:asciiTheme="majorHAnsi" w:hAnsiTheme="majorHAnsi"/>
              </w:rPr>
            </w:pPr>
            <w:r w:rsidRPr="006D59EB">
              <w:rPr>
                <w:rFonts w:asciiTheme="majorHAnsi" w:hAnsiTheme="majorHAnsi"/>
                <w:color w:val="136C73"/>
              </w:rPr>
              <w:t>Studijų tikslai, rezultatai ir turinys</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D105D2" w14:textId="77777777" w:rsidR="00963294" w:rsidRPr="00963294" w:rsidRDefault="00963294" w:rsidP="00963294">
            <w:pPr>
              <w:numPr>
                <w:ilvl w:val="0"/>
                <w:numId w:val="28"/>
              </w:numPr>
              <w:tabs>
                <w:tab w:val="left" w:pos="1298"/>
                <w:tab w:val="left" w:pos="1701"/>
                <w:tab w:val="left" w:pos="1985"/>
              </w:tabs>
              <w:spacing w:line="360" w:lineRule="auto"/>
              <w:jc w:val="both"/>
              <w:rPr>
                <w:rFonts w:asciiTheme="majorHAnsi" w:eastAsia="Cambria" w:hAnsiTheme="majorHAnsi"/>
              </w:rPr>
            </w:pPr>
            <w:r w:rsidRPr="00963294">
              <w:rPr>
                <w:rFonts w:asciiTheme="majorHAnsi" w:eastAsia="Cambria" w:hAnsiTheme="majorHAnsi"/>
                <w:lang w:bidi="lt-LT"/>
              </w:rPr>
              <w:t xml:space="preserve">Studentų ir socialinių partnerių santykiai turi būti stiprinami, taip juos padarant naudingesniais abiem pusėms.  </w:t>
            </w:r>
          </w:p>
          <w:p w14:paraId="78D8EC34" w14:textId="77777777" w:rsidR="00963294" w:rsidRPr="00963294" w:rsidRDefault="00963294" w:rsidP="00963294">
            <w:pPr>
              <w:numPr>
                <w:ilvl w:val="0"/>
                <w:numId w:val="28"/>
              </w:numPr>
              <w:tabs>
                <w:tab w:val="left" w:pos="1298"/>
                <w:tab w:val="left" w:pos="1701"/>
                <w:tab w:val="left" w:pos="1985"/>
              </w:tabs>
              <w:spacing w:line="360" w:lineRule="auto"/>
              <w:jc w:val="both"/>
              <w:rPr>
                <w:rFonts w:asciiTheme="majorHAnsi" w:eastAsia="Cambria" w:hAnsiTheme="majorHAnsi"/>
              </w:rPr>
            </w:pPr>
            <w:r w:rsidRPr="00963294">
              <w:rPr>
                <w:rFonts w:asciiTheme="majorHAnsi" w:eastAsia="Cambria" w:hAnsiTheme="majorHAnsi"/>
                <w:lang w:bidi="lt-LT"/>
              </w:rPr>
              <w:t>Socialiniai partneriai atkreipia dėmesį į tai, kad studentams reikia daugiau praktinių užsiėmimų. Aukštoji mokykla turėtų įvertinti ir atsižvelgti į šį poreikį.</w:t>
            </w:r>
          </w:p>
          <w:p w14:paraId="52A2DCD2" w14:textId="34EA7975" w:rsidR="006D59EB" w:rsidRPr="00963294" w:rsidRDefault="00963294" w:rsidP="00963294">
            <w:pPr>
              <w:pStyle w:val="Sraopastraipa"/>
              <w:numPr>
                <w:ilvl w:val="0"/>
                <w:numId w:val="28"/>
              </w:numPr>
              <w:rPr>
                <w:rFonts w:asciiTheme="majorHAnsi" w:hAnsiTheme="majorHAnsi"/>
                <w:lang w:val="lt-LT"/>
              </w:rPr>
            </w:pPr>
            <w:r w:rsidRPr="00963294">
              <w:rPr>
                <w:rFonts w:asciiTheme="majorHAnsi" w:eastAsia="Cambria" w:hAnsiTheme="majorHAnsi"/>
                <w:lang w:val="lt-LT" w:bidi="lt-LT"/>
              </w:rPr>
              <w:t>Antrosios studijų pakopos studijų programai studijuoti reikalingi išlyginamieji kursai.</w:t>
            </w:r>
          </w:p>
        </w:tc>
      </w:tr>
      <w:tr w:rsidR="006D59EB" w14:paraId="23D6E937" w14:textId="77777777" w:rsidTr="00963294">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4FB0D486" w14:textId="0AF09DA7" w:rsidR="006D59EB" w:rsidRPr="006D59EB" w:rsidRDefault="006D59EB" w:rsidP="008A21E3">
            <w:pPr>
              <w:pStyle w:val="prastasiniatinklio"/>
              <w:spacing w:before="0" w:beforeAutospacing="0" w:after="0" w:afterAutospacing="0"/>
              <w:rPr>
                <w:rFonts w:asciiTheme="majorHAnsi" w:hAnsiTheme="majorHAnsi"/>
              </w:rPr>
            </w:pPr>
            <w:r w:rsidRPr="006D59EB">
              <w:rPr>
                <w:rFonts w:asciiTheme="majorHAnsi" w:hAnsiTheme="majorHAnsi"/>
                <w:color w:val="136C73"/>
              </w:rPr>
              <w:t>Mokslo (meno) ir studijų sąsajos</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D5F2F8" w14:textId="05408F39" w:rsidR="006D59EB" w:rsidRPr="00963294" w:rsidRDefault="00963294" w:rsidP="006D59EB">
            <w:pPr>
              <w:pStyle w:val="Sraopastraipa"/>
              <w:numPr>
                <w:ilvl w:val="0"/>
                <w:numId w:val="29"/>
              </w:numPr>
              <w:rPr>
                <w:rFonts w:asciiTheme="majorHAnsi" w:hAnsiTheme="majorHAnsi"/>
                <w:lang w:val="lt-LT"/>
              </w:rPr>
            </w:pPr>
            <w:r w:rsidRPr="00963294">
              <w:rPr>
                <w:rFonts w:asciiTheme="majorHAnsi" w:eastAsia="Cambria" w:hAnsiTheme="majorHAnsi"/>
                <w:lang w:val="lt-LT" w:bidi="lt-LT"/>
              </w:rPr>
              <w:t>Hidrogeologijos ir inžinerinės geologijos studijų programos studentai turi būti geriau įtraukti į mokslinių ir taikomųjų tyrimų projektus.</w:t>
            </w:r>
          </w:p>
        </w:tc>
      </w:tr>
      <w:tr w:rsidR="006D59EB" w14:paraId="7377DC7E" w14:textId="77777777" w:rsidTr="00963294">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06BDA3A6" w14:textId="14E20EF1" w:rsidR="006D59EB" w:rsidRPr="006D59EB" w:rsidRDefault="006D59EB" w:rsidP="008A21E3">
            <w:pPr>
              <w:pStyle w:val="prastasiniatinklio"/>
              <w:spacing w:before="0" w:beforeAutospacing="0" w:after="0" w:afterAutospacing="0"/>
              <w:rPr>
                <w:rFonts w:asciiTheme="majorHAnsi" w:hAnsiTheme="majorHAnsi"/>
              </w:rPr>
            </w:pPr>
            <w:r w:rsidRPr="00EE5CA8">
              <w:rPr>
                <w:rFonts w:asciiTheme="majorHAnsi" w:eastAsia="Cambria" w:hAnsiTheme="majorHAnsi"/>
                <w:color w:val="136C73"/>
                <w:lang w:bidi="lt-LT"/>
              </w:rPr>
              <w:t>Studentų priėmimas ir parama</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3BC16A" w14:textId="5E851E41" w:rsidR="006D59EB" w:rsidRPr="00963294" w:rsidRDefault="00963294" w:rsidP="006D59EB">
            <w:pPr>
              <w:pStyle w:val="Sraopastraipa"/>
              <w:numPr>
                <w:ilvl w:val="0"/>
                <w:numId w:val="30"/>
              </w:numPr>
              <w:rPr>
                <w:rFonts w:asciiTheme="majorHAnsi" w:hAnsiTheme="majorHAnsi"/>
                <w:lang w:val="lt-LT"/>
              </w:rPr>
            </w:pPr>
            <w:r w:rsidRPr="00963294">
              <w:rPr>
                <w:rFonts w:asciiTheme="majorHAnsi" w:eastAsia="Cambria" w:hAnsiTheme="majorHAnsi"/>
                <w:lang w:val="lt-LT" w:bidi="lt-LT"/>
              </w:rPr>
              <w:t xml:space="preserve">Sukurti/parengti studijų modulius (dalykus) ar paskaitų ciklus, siekiant užpildyti galimas magistrantų, baigusių kitų (tinkamų) krypčių bakalauro studijas, Gamtos mokslų pagrindinių žinių spragas.   </w:t>
            </w:r>
          </w:p>
        </w:tc>
      </w:tr>
      <w:tr w:rsidR="006D59EB" w14:paraId="14322ADC" w14:textId="77777777" w:rsidTr="00963294">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5852B792" w14:textId="2E4FC370" w:rsidR="006D59EB" w:rsidRPr="006D59EB" w:rsidRDefault="006D59EB" w:rsidP="008A21E3">
            <w:pPr>
              <w:pStyle w:val="prastasiniatinklio"/>
              <w:spacing w:before="0" w:beforeAutospacing="0" w:after="0" w:afterAutospacing="0"/>
              <w:rPr>
                <w:rFonts w:asciiTheme="majorHAnsi" w:hAnsiTheme="majorHAnsi"/>
              </w:rPr>
            </w:pPr>
            <w:r w:rsidRPr="00EE5CA8">
              <w:rPr>
                <w:rFonts w:asciiTheme="majorHAnsi" w:eastAsia="Cambria" w:hAnsiTheme="majorHAnsi"/>
                <w:color w:val="136C73"/>
                <w:lang w:bidi="lt-LT"/>
              </w:rPr>
              <w:t>Studijavimas, studijų pasiekimai ir absolventų užimtumas</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594828" w14:textId="6A8BC96B" w:rsidR="006D59EB" w:rsidRPr="00963294" w:rsidRDefault="00963294" w:rsidP="006D59EB">
            <w:pPr>
              <w:pStyle w:val="Sraopastraipa"/>
              <w:numPr>
                <w:ilvl w:val="0"/>
                <w:numId w:val="31"/>
              </w:numPr>
              <w:rPr>
                <w:rFonts w:asciiTheme="majorHAnsi" w:hAnsiTheme="majorHAnsi"/>
                <w:lang w:val="lt-LT"/>
              </w:rPr>
            </w:pPr>
            <w:r w:rsidRPr="00963294">
              <w:rPr>
                <w:rFonts w:asciiTheme="majorHAnsi" w:eastAsia="Cambria" w:hAnsiTheme="majorHAnsi"/>
                <w:lang w:val="lt-LT" w:bidi="lt-LT"/>
              </w:rPr>
              <w:t>Aktyviau informuoti studentus apie socialinių partnerių teikiamas paslaugas, ypač renkantis praktikos vietas ir baigiamųjų darbų temas.</w:t>
            </w:r>
          </w:p>
        </w:tc>
      </w:tr>
      <w:tr w:rsidR="00963294" w14:paraId="3850EC35" w14:textId="77777777" w:rsidTr="00963294">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63A2E501" w14:textId="34534F4D" w:rsidR="00963294" w:rsidRPr="006D59EB" w:rsidRDefault="00963294" w:rsidP="00963294">
            <w:pPr>
              <w:pStyle w:val="prastasiniatinklio"/>
              <w:spacing w:before="0" w:beforeAutospacing="0" w:after="0" w:afterAutospacing="0"/>
              <w:rPr>
                <w:rFonts w:asciiTheme="majorHAnsi" w:hAnsiTheme="majorHAnsi"/>
              </w:rPr>
            </w:pPr>
            <w:r w:rsidRPr="00EE5CA8">
              <w:rPr>
                <w:rFonts w:asciiTheme="majorHAnsi" w:eastAsia="Cambria" w:hAnsiTheme="majorHAnsi"/>
                <w:color w:val="136C73"/>
                <w:lang w:bidi="lt-LT"/>
              </w:rPr>
              <w:t>Dėstytojai</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B1E69B" w14:textId="77777777" w:rsidR="00963294" w:rsidRPr="00963294" w:rsidRDefault="00963294" w:rsidP="00963294">
            <w:pPr>
              <w:pStyle w:val="Sraopastraipa"/>
              <w:numPr>
                <w:ilvl w:val="0"/>
                <w:numId w:val="50"/>
              </w:numPr>
              <w:ind w:left="585" w:hanging="567"/>
              <w:rPr>
                <w:rFonts w:asciiTheme="majorHAnsi" w:eastAsia="Cambria" w:hAnsiTheme="majorHAnsi"/>
                <w:lang w:val="lt-LT"/>
              </w:rPr>
            </w:pPr>
            <w:r w:rsidRPr="00963294">
              <w:rPr>
                <w:rFonts w:asciiTheme="majorHAnsi" w:eastAsia="Cambria" w:hAnsiTheme="majorHAnsi"/>
                <w:lang w:val="lt-LT" w:bidi="lt-LT"/>
              </w:rPr>
              <w:t xml:space="preserve">Užtikrinti, kad darbuotojai būtų pilnai įsitraukę į mokymo procesą ir jam pasiruošę, t.y.: (1) skatinti juos į mokymo turinį integruoti tinkamas mokslinių tyrimų temas; arba (2) sumažinti jų dėstymo krūvį. </w:t>
            </w:r>
          </w:p>
          <w:p w14:paraId="41E89689" w14:textId="77777777" w:rsidR="00963294" w:rsidRPr="00963294" w:rsidRDefault="00963294" w:rsidP="00963294">
            <w:pPr>
              <w:pStyle w:val="Sraopastraipa"/>
              <w:numPr>
                <w:ilvl w:val="0"/>
                <w:numId w:val="50"/>
              </w:numPr>
              <w:ind w:left="585" w:hanging="567"/>
              <w:rPr>
                <w:rFonts w:asciiTheme="majorHAnsi" w:eastAsia="Cambria" w:hAnsiTheme="majorHAnsi"/>
                <w:lang w:val="lt-LT"/>
              </w:rPr>
            </w:pPr>
            <w:r w:rsidRPr="00963294">
              <w:rPr>
                <w:rFonts w:asciiTheme="majorHAnsi" w:eastAsia="Cambria" w:hAnsiTheme="majorHAnsi"/>
                <w:lang w:val="lt-LT" w:bidi="lt-LT"/>
              </w:rPr>
              <w:t xml:space="preserve">Užtikrinti geresnį studentų ir baigiamųjų darbų vadovų bendravimą viso jų rengimo ciklo metu (pasirenkant temą, atliekant teorinę ir praktinę darbo dalį, bei rašant ir ginant darbą). </w:t>
            </w:r>
          </w:p>
          <w:p w14:paraId="12E3D186" w14:textId="77777777" w:rsidR="00963294" w:rsidRPr="00963294" w:rsidRDefault="00963294" w:rsidP="00963294">
            <w:pPr>
              <w:pStyle w:val="Sraopastraipa"/>
              <w:numPr>
                <w:ilvl w:val="0"/>
                <w:numId w:val="50"/>
              </w:numPr>
              <w:ind w:left="585" w:hanging="567"/>
              <w:rPr>
                <w:rFonts w:asciiTheme="majorHAnsi" w:eastAsia="Cambria" w:hAnsiTheme="majorHAnsi"/>
                <w:lang w:val="lt-LT"/>
              </w:rPr>
            </w:pPr>
            <w:r w:rsidRPr="00963294">
              <w:rPr>
                <w:rFonts w:asciiTheme="majorHAnsi" w:eastAsia="Cambria" w:hAnsiTheme="majorHAnsi"/>
                <w:lang w:val="lt-LT" w:bidi="lt-LT"/>
              </w:rPr>
              <w:t>Stengtis, kad padidėtų darbuotojų mobilumas.</w:t>
            </w:r>
          </w:p>
          <w:p w14:paraId="48E9CDA8" w14:textId="77777777" w:rsidR="00963294" w:rsidRPr="00963294" w:rsidRDefault="00963294" w:rsidP="00963294">
            <w:pPr>
              <w:pStyle w:val="Sraopastraipa"/>
              <w:numPr>
                <w:ilvl w:val="0"/>
                <w:numId w:val="50"/>
              </w:numPr>
              <w:ind w:left="585" w:hanging="567"/>
              <w:rPr>
                <w:rFonts w:asciiTheme="majorHAnsi" w:eastAsia="Cambria" w:hAnsiTheme="majorHAnsi"/>
                <w:lang w:val="lt-LT"/>
              </w:rPr>
            </w:pPr>
            <w:r w:rsidRPr="00963294">
              <w:rPr>
                <w:rFonts w:asciiTheme="majorHAnsi" w:eastAsia="Cambria" w:hAnsiTheme="majorHAnsi"/>
                <w:lang w:val="lt-LT" w:bidi="lt-LT"/>
              </w:rPr>
              <w:t xml:space="preserve">Skatinti darbuotojus ir studentus aktyviau dalyvauti tarptautiniuose projektuose. </w:t>
            </w:r>
          </w:p>
          <w:p w14:paraId="7B384235" w14:textId="4C8386EA" w:rsidR="00963294" w:rsidRPr="00963294" w:rsidRDefault="00963294" w:rsidP="00963294">
            <w:pPr>
              <w:pStyle w:val="Sraopastraipa"/>
              <w:numPr>
                <w:ilvl w:val="0"/>
                <w:numId w:val="50"/>
              </w:numPr>
              <w:ind w:left="585" w:hanging="567"/>
              <w:rPr>
                <w:rFonts w:asciiTheme="majorHAnsi" w:hAnsiTheme="majorHAnsi"/>
                <w:lang w:val="lt-LT"/>
              </w:rPr>
            </w:pPr>
            <w:r w:rsidRPr="00963294">
              <w:rPr>
                <w:rFonts w:asciiTheme="majorHAnsi" w:eastAsia="Cambria" w:hAnsiTheme="majorHAnsi"/>
                <w:lang w:val="lt-LT" w:bidi="lt-LT"/>
              </w:rPr>
              <w:t xml:space="preserve">Didinti skelbiamų aukštos kokybės publikacijų skaičių. </w:t>
            </w:r>
          </w:p>
        </w:tc>
      </w:tr>
      <w:tr w:rsidR="00963294" w14:paraId="4465C8CE" w14:textId="77777777" w:rsidTr="00963294">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138277F6" w14:textId="6E50D10D" w:rsidR="00963294" w:rsidRPr="006D59EB" w:rsidRDefault="00963294" w:rsidP="00963294">
            <w:pPr>
              <w:pStyle w:val="prastasiniatinklio"/>
              <w:spacing w:before="0" w:beforeAutospacing="0" w:after="0" w:afterAutospacing="0"/>
              <w:rPr>
                <w:rFonts w:asciiTheme="majorHAnsi" w:hAnsiTheme="majorHAnsi"/>
              </w:rPr>
            </w:pPr>
            <w:r w:rsidRPr="00EE5CA8">
              <w:rPr>
                <w:rFonts w:asciiTheme="majorHAnsi" w:eastAsia="Cambria" w:hAnsiTheme="majorHAnsi"/>
                <w:color w:val="136C73"/>
                <w:lang w:bidi="lt-LT"/>
              </w:rPr>
              <w:t>Studijų materialieji ištekliai</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3A07D3" w14:textId="77777777" w:rsidR="00963294" w:rsidRPr="00963294" w:rsidRDefault="00963294" w:rsidP="00963294">
            <w:pPr>
              <w:numPr>
                <w:ilvl w:val="0"/>
                <w:numId w:val="33"/>
              </w:numPr>
              <w:spacing w:line="360" w:lineRule="auto"/>
              <w:jc w:val="both"/>
              <w:rPr>
                <w:rFonts w:asciiTheme="majorHAnsi" w:eastAsia="Cambria" w:hAnsiTheme="majorHAnsi"/>
              </w:rPr>
            </w:pPr>
            <w:r w:rsidRPr="00963294">
              <w:rPr>
                <w:rFonts w:asciiTheme="majorHAnsi" w:eastAsia="Cambria" w:hAnsiTheme="majorHAnsi"/>
                <w:lang w:bidi="lt-LT"/>
              </w:rPr>
              <w:t>Geotechnikos laboratorijoms reikia didesnių, standartus atitinkančių patalpų, kad jose tilptų įranga, mėginiai ir jų saugyklos.</w:t>
            </w:r>
          </w:p>
          <w:p w14:paraId="464B1027" w14:textId="77777777" w:rsidR="00963294" w:rsidRPr="00963294" w:rsidRDefault="00963294" w:rsidP="00963294">
            <w:pPr>
              <w:numPr>
                <w:ilvl w:val="0"/>
                <w:numId w:val="33"/>
              </w:numPr>
              <w:spacing w:line="360" w:lineRule="auto"/>
              <w:jc w:val="both"/>
              <w:rPr>
                <w:rFonts w:asciiTheme="majorHAnsi" w:eastAsia="Cambria" w:hAnsiTheme="majorHAnsi"/>
              </w:rPr>
            </w:pPr>
            <w:r w:rsidRPr="00963294">
              <w:rPr>
                <w:rFonts w:asciiTheme="majorHAnsi" w:eastAsia="Cambria" w:hAnsiTheme="majorHAnsi"/>
                <w:lang w:bidi="lt-LT"/>
              </w:rPr>
              <w:t>Universitetui derėtų įsigyti naujų poliarizacinių mikroskopų.</w:t>
            </w:r>
          </w:p>
          <w:p w14:paraId="48B79497" w14:textId="77777777" w:rsidR="00963294" w:rsidRPr="00963294" w:rsidRDefault="00963294" w:rsidP="00963294">
            <w:pPr>
              <w:numPr>
                <w:ilvl w:val="0"/>
                <w:numId w:val="33"/>
              </w:numPr>
              <w:spacing w:line="360" w:lineRule="auto"/>
              <w:jc w:val="both"/>
              <w:rPr>
                <w:rFonts w:asciiTheme="majorHAnsi" w:eastAsia="Cambria" w:hAnsiTheme="majorHAnsi"/>
              </w:rPr>
            </w:pPr>
            <w:r w:rsidRPr="00963294">
              <w:rPr>
                <w:rFonts w:asciiTheme="majorHAnsi" w:eastAsia="Cambria" w:hAnsiTheme="majorHAnsi"/>
                <w:lang w:bidi="lt-LT"/>
              </w:rPr>
              <w:lastRenderedPageBreak/>
              <w:t>Visapusiškai išnaudoti visą turimą laboratorinę įrangą.</w:t>
            </w:r>
          </w:p>
          <w:p w14:paraId="0F40CF85" w14:textId="45CC3853" w:rsidR="00963294" w:rsidRPr="00963294" w:rsidRDefault="00963294" w:rsidP="00963294">
            <w:pPr>
              <w:pStyle w:val="Sraopastraipa"/>
              <w:numPr>
                <w:ilvl w:val="0"/>
                <w:numId w:val="33"/>
              </w:numPr>
              <w:rPr>
                <w:rFonts w:asciiTheme="majorHAnsi" w:hAnsiTheme="majorHAnsi"/>
                <w:lang w:val="lt-LT"/>
              </w:rPr>
            </w:pPr>
            <w:r w:rsidRPr="00963294">
              <w:rPr>
                <w:rFonts w:asciiTheme="majorHAnsi" w:eastAsia="Cambria" w:hAnsiTheme="majorHAnsi"/>
                <w:lang w:val="lt-LT" w:bidi="lt-LT"/>
              </w:rPr>
              <w:t>Nustatyti aiškius kriterijus ir finansavimo šaltinius naujoms priemonėms ir įrangai įsigyti.</w:t>
            </w:r>
          </w:p>
        </w:tc>
      </w:tr>
      <w:tr w:rsidR="00963294" w14:paraId="1207DB20" w14:textId="77777777" w:rsidTr="00963294">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0FD5561D" w14:textId="76162CF2" w:rsidR="00963294" w:rsidRPr="006D59EB" w:rsidRDefault="00963294" w:rsidP="00963294">
            <w:pPr>
              <w:pStyle w:val="prastasiniatinklio"/>
              <w:spacing w:before="0" w:beforeAutospacing="0" w:after="0" w:afterAutospacing="0"/>
              <w:rPr>
                <w:rFonts w:asciiTheme="majorHAnsi" w:hAnsiTheme="majorHAnsi"/>
              </w:rPr>
            </w:pPr>
            <w:r w:rsidRPr="00EE5CA8">
              <w:rPr>
                <w:rFonts w:asciiTheme="majorHAnsi" w:eastAsia="Cambria" w:hAnsiTheme="majorHAnsi"/>
                <w:color w:val="136C73"/>
                <w:lang w:bidi="lt-LT"/>
              </w:rPr>
              <w:lastRenderedPageBreak/>
              <w:t>Studijų kokybės valdymas ir viešinimas</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4BFA92" w14:textId="77777777" w:rsidR="00963294" w:rsidRPr="00963294" w:rsidRDefault="00963294" w:rsidP="00963294">
            <w:pPr>
              <w:numPr>
                <w:ilvl w:val="0"/>
                <w:numId w:val="34"/>
              </w:numPr>
              <w:spacing w:line="360" w:lineRule="auto"/>
              <w:jc w:val="both"/>
              <w:rPr>
                <w:rFonts w:asciiTheme="majorHAnsi" w:eastAsia="Cambria" w:hAnsiTheme="majorHAnsi"/>
              </w:rPr>
            </w:pPr>
            <w:r w:rsidRPr="00963294">
              <w:rPr>
                <w:rFonts w:asciiTheme="majorHAnsi" w:eastAsia="Cambria" w:hAnsiTheme="majorHAnsi"/>
                <w:lang w:bidi="lt-LT"/>
              </w:rPr>
              <w:t xml:space="preserve">Derėtų siekti geresnio tam tikros informacijos (pvz., siūlomų baigiamųjų darbų temų) pateikimo studentams, kad jie galėtų lengvai ją rasti. </w:t>
            </w:r>
          </w:p>
          <w:p w14:paraId="065550C2" w14:textId="09D8B56B" w:rsidR="00963294" w:rsidRPr="00963294" w:rsidRDefault="00963294" w:rsidP="00963294">
            <w:pPr>
              <w:pStyle w:val="Sraopastraipa"/>
              <w:numPr>
                <w:ilvl w:val="0"/>
                <w:numId w:val="34"/>
              </w:numPr>
              <w:rPr>
                <w:rFonts w:asciiTheme="majorHAnsi" w:hAnsiTheme="majorHAnsi"/>
                <w:lang w:val="lt-LT"/>
              </w:rPr>
            </w:pPr>
            <w:r w:rsidRPr="00963294">
              <w:rPr>
                <w:rFonts w:asciiTheme="majorHAnsi" w:eastAsia="Cambria" w:hAnsiTheme="majorHAnsi"/>
                <w:lang w:val="lt-LT" w:bidi="lt-LT"/>
              </w:rPr>
              <w:t>Rekomenduojama siekti geresnio kai kurių paskaitų/laboratorinių darbų/seminarų paskirstymo, siekiant, kad jie nebūtų palikti lemiamiems (baigiamiesiems) semestrams.</w:t>
            </w:r>
          </w:p>
        </w:tc>
      </w:tr>
    </w:tbl>
    <w:p w14:paraId="1ACA1EEA" w14:textId="77777777" w:rsidR="000D4EE3" w:rsidRPr="006D59EB" w:rsidRDefault="000D4EE3" w:rsidP="000D4EE3">
      <w:pPr>
        <w:rPr>
          <w:rFonts w:ascii="Cambria" w:eastAsia="Calibri" w:hAnsi="Cambria"/>
          <w:b/>
          <w:bCs/>
          <w:lang w:eastAsia="lt-LT"/>
        </w:rPr>
      </w:pPr>
      <w:r w:rsidRPr="00C72D32">
        <w:rPr>
          <w:rFonts w:ascii="Cambria" w:eastAsia="Calibri" w:hAnsi="Cambria"/>
          <w:b/>
          <w:bCs/>
          <w:color w:val="800000"/>
          <w:lang w:eastAsia="lt-LT"/>
        </w:rPr>
        <w:br w:type="page"/>
      </w:r>
      <w:bookmarkStart w:id="4" w:name="OLE_LINK15"/>
    </w:p>
    <w:p w14:paraId="36BF44D5" w14:textId="6C5AE4F4" w:rsidR="000D4EE3" w:rsidRPr="00963294" w:rsidRDefault="000D4EE3" w:rsidP="00963294">
      <w:pPr>
        <w:keepNext/>
        <w:keepLines/>
        <w:tabs>
          <w:tab w:val="left" w:pos="680"/>
        </w:tabs>
        <w:spacing w:before="240" w:after="240"/>
        <w:ind w:left="360"/>
        <w:jc w:val="center"/>
        <w:outlineLvl w:val="1"/>
        <w:rPr>
          <w:rFonts w:ascii="Cambria" w:hAnsi="Cambria"/>
          <w:b/>
          <w:bCs/>
          <w:caps/>
          <w:color w:val="136C73"/>
          <w:sz w:val="36"/>
          <w:szCs w:val="26"/>
          <w:lang w:eastAsia="lt-LT"/>
        </w:rPr>
      </w:pPr>
      <w:bookmarkStart w:id="5" w:name="_Toc37939117"/>
      <w:bookmarkEnd w:id="4"/>
      <w:r w:rsidRPr="00C72D32">
        <w:rPr>
          <w:rFonts w:ascii="Cambria" w:hAnsi="Cambria"/>
          <w:b/>
          <w:bCs/>
          <w:caps/>
          <w:color w:val="136C73"/>
          <w:sz w:val="36"/>
          <w:szCs w:val="26"/>
          <w:lang w:eastAsia="lt-LT"/>
        </w:rPr>
        <w:lastRenderedPageBreak/>
        <w:t>V. S</w:t>
      </w:r>
      <w:bookmarkEnd w:id="5"/>
      <w:r w:rsidRPr="00C72D32">
        <w:rPr>
          <w:rFonts w:ascii="Cambria" w:hAnsi="Cambria"/>
          <w:b/>
          <w:bCs/>
          <w:caps/>
          <w:color w:val="136C73"/>
          <w:sz w:val="36"/>
          <w:szCs w:val="26"/>
          <w:lang w:eastAsia="lt-LT"/>
        </w:rPr>
        <w:t>antrauka</w:t>
      </w:r>
    </w:p>
    <w:p w14:paraId="207465D5" w14:textId="77777777" w:rsidR="00963294" w:rsidRPr="00963294" w:rsidRDefault="00963294" w:rsidP="00963294">
      <w:pPr>
        <w:spacing w:before="240" w:after="240" w:line="360" w:lineRule="auto"/>
        <w:jc w:val="both"/>
        <w:rPr>
          <w:rFonts w:asciiTheme="majorHAnsi" w:eastAsia="Cambria" w:hAnsiTheme="majorHAnsi"/>
        </w:rPr>
      </w:pPr>
      <w:r w:rsidRPr="00963294">
        <w:rPr>
          <w:rFonts w:asciiTheme="majorHAnsi" w:eastAsia="Cambria" w:hAnsiTheme="majorHAnsi"/>
          <w:lang w:bidi="lt-LT"/>
        </w:rPr>
        <w:t xml:space="preserve">Toliau pateikiama Ekspertų grupės išvadų santrauka. Šios išvados remiasi savianalizės suvestine (SS), pateiktais kitais dokumentais ir pokalbiais vykusiais vizito metu (2022 m. lapkričio 11 d.) su Vilniaus universiteto administracija (fakulteto administracijos darbuotojais), Geologijos katedros ir Hidrogeologijos ir inžinerinės geologijos katedros darbuotojais, atsakingais už SS rengimą, abiejų katedrų dėstytojais ir socialiniais dalininkais (studentais, absolventais, darbdaviais, socialiniais partneriais). Ekspertų grupė teigiamai vertina Geologijos studijų krypties pirmosios ir antrosios pakopos studijų programų įgyvendinimą Vilniaus universitete - visos vertinamosios sritys įvertintos gerai ir labai gerai. Itin teigiamas Ekspertų grupės išvadas patvirtino buvę bei esami Universiteto studentai, o taip pat ir darbdavių bei kitų socialinių partnerių atstovai. Kadangi Vilniaus universitetas yra vienintelis universitetas Lietuvoje, vykdantis Geologijos studijų programą, labai svarbu, kad ši studijų programa ir toliau būtų aukšto akademinio lygio, tvari ir atitiktų nacionalinius ir tarptautinius kokybės reikalavimus bei Lietuvos darbo rinkos poreikius. </w:t>
      </w:r>
    </w:p>
    <w:p w14:paraId="2C73729F" w14:textId="77777777" w:rsidR="00963294" w:rsidRPr="00963294" w:rsidRDefault="00963294" w:rsidP="00963294">
      <w:pPr>
        <w:spacing w:before="240" w:after="240" w:line="360" w:lineRule="auto"/>
        <w:jc w:val="both"/>
        <w:rPr>
          <w:rFonts w:asciiTheme="majorHAnsi" w:eastAsia="Cambria" w:hAnsiTheme="majorHAnsi"/>
        </w:rPr>
      </w:pPr>
      <w:r w:rsidRPr="00963294">
        <w:rPr>
          <w:rFonts w:asciiTheme="majorHAnsi" w:eastAsia="Cambria" w:hAnsiTheme="majorHAnsi"/>
          <w:lang w:bidi="lt-LT"/>
        </w:rPr>
        <w:t xml:space="preserve">Mokymo programa iš esmės atitinka teisinius reikalavimus, o turinys ir mokymo metodai yra tinkami numatytiems studijų rezultatams pasiekti. Baigę studijas studentai būna įgiję visas profesinei veiklai reikalingas žinias. Universitete veikia studentų studijų proceso stebėsenos ir kontrolės sistema bei visos priemonės ir procedūros, užtikrinančios akademinį sąžiningumą, toleranciją ir nediskriminavimą. Visame studijų programos vykdymo procese svarbų vaidmenį atlieka glaudūs ryšiai ir sėkmingas bendradarbiavimas su socialiniais partneriais. Studentų įsidarbinimo galimybės yra puikios, o darbdaviai patenkinti </w:t>
      </w:r>
      <w:r w:rsidRPr="00963294">
        <w:rPr>
          <w:rFonts w:asciiTheme="majorHAnsi" w:eastAsia="Cambria" w:hAnsiTheme="majorHAnsi"/>
          <w:lang w:bidi="lt-LT"/>
        </w:rPr>
        <w:br/>
        <w:t xml:space="preserve">absolventų įgytomis žiniomis. </w:t>
      </w:r>
    </w:p>
    <w:p w14:paraId="64011A39" w14:textId="77777777" w:rsidR="00963294" w:rsidRPr="00963294" w:rsidRDefault="00963294" w:rsidP="00963294">
      <w:pPr>
        <w:spacing w:before="240" w:after="240" w:line="360" w:lineRule="auto"/>
        <w:jc w:val="both"/>
        <w:rPr>
          <w:rFonts w:asciiTheme="majorHAnsi" w:eastAsia="Cambria" w:hAnsiTheme="majorHAnsi"/>
        </w:rPr>
      </w:pPr>
      <w:r w:rsidRPr="00963294">
        <w:rPr>
          <w:rFonts w:asciiTheme="majorHAnsi" w:eastAsia="Cambria" w:hAnsiTheme="majorHAnsi"/>
          <w:lang w:bidi="lt-LT"/>
        </w:rPr>
        <w:t xml:space="preserve">Geologijos katedros mokslinių tyrimų pakanka mokymo procesui įgyvendinti. Hidrogeologijos ir inžinerinės geologijos katedros darbuotojų veikla fundamentinių tyrimų srityje yra šiek tiek mažesnė, o didžiausia to priežastis yra temų specifiką. Reikia paminėti, kad abiejų katedrų publikacijų kokybę ir skaičių būtų galima pagerinti. Esama gerų tarptautinio bendradarbiavimo ir bendrų projektų su kitomis aukštosiomis mokyklomis pavyzdžių, tačiau būtina aktyviau teikti paraiškas nacionalinėms ir tarptautinėms mokslinių tyrimų dotacijoms gauti. Hidrogeologijos ir inžinerinės geologijos katedros mokslininkai, dėstytojai ir jų studentai turėtų būtų geriau integruojami į mokslinių tyrimų ir taikomųjų tyrimų projektus. </w:t>
      </w:r>
    </w:p>
    <w:p w14:paraId="1957DC18" w14:textId="1D460A65" w:rsidR="00963294" w:rsidRPr="00963294" w:rsidRDefault="00963294" w:rsidP="00963294">
      <w:pPr>
        <w:spacing w:before="240" w:after="240" w:line="360" w:lineRule="auto"/>
        <w:jc w:val="both"/>
        <w:rPr>
          <w:rFonts w:asciiTheme="majorHAnsi" w:eastAsia="Cambria" w:hAnsiTheme="majorHAnsi"/>
        </w:rPr>
      </w:pPr>
      <w:r w:rsidRPr="00963294">
        <w:rPr>
          <w:rFonts w:asciiTheme="majorHAnsi" w:eastAsia="Cambria" w:hAnsiTheme="majorHAnsi"/>
          <w:lang w:bidi="lt-LT"/>
        </w:rPr>
        <w:t xml:space="preserve">Ekspertų grupė pastebi, kad dėstytojai turi tinkamas kvalifikacijas tiek akademiniu, tiek profesiniu požiūriu. Abiejų katedrų šios krypties studijų programų dėstytojų amžiaus piramidė atrodo gerai. Penkerių metų laikotarpiu dėstytojų rotacija praktiškai nevyko. Keletas doktorantų pradėjo dėstyti, o tai suteikė jiems galimybę įgyti pedagoginės patirties ir įsilieti į dėstytojų </w:t>
      </w:r>
      <w:r w:rsidRPr="00963294">
        <w:rPr>
          <w:rFonts w:asciiTheme="majorHAnsi" w:eastAsia="Cambria" w:hAnsiTheme="majorHAnsi"/>
          <w:lang w:bidi="lt-LT"/>
        </w:rPr>
        <w:lastRenderedPageBreak/>
        <w:t xml:space="preserve">kolektyvą. Darbuotojų skaičius yra pakankamas, ir atitinka </w:t>
      </w:r>
      <w:r w:rsidR="00C97575">
        <w:rPr>
          <w:rFonts w:asciiTheme="majorHAnsi" w:eastAsia="Cambria" w:hAnsiTheme="majorHAnsi"/>
          <w:lang w:bidi="lt-LT"/>
        </w:rPr>
        <w:t>universiteto</w:t>
      </w:r>
      <w:r w:rsidRPr="00963294">
        <w:rPr>
          <w:rFonts w:asciiTheme="majorHAnsi" w:eastAsia="Cambria" w:hAnsiTheme="majorHAnsi"/>
          <w:lang w:bidi="lt-LT"/>
        </w:rPr>
        <w:t xml:space="preserve"> nustatytus reikalavimus. Katedrų darbuotojams suteikiamos tinkamos akademinio mobilumo (vizitų į konferencijas, kitas mokslinių tyrimų institucijas ir t. t.) galimybės, tačiau pastebimas susidomėjimo tokia veikla trūkumas. Ekspertų grupė pataria skatinti suinteresuotąsias šalis aktyviau naudotis akademinio mobilumo priemonėmis. </w:t>
      </w:r>
    </w:p>
    <w:p w14:paraId="5AA340F6" w14:textId="77777777" w:rsidR="00963294" w:rsidRPr="00963294" w:rsidRDefault="00963294" w:rsidP="00963294">
      <w:pPr>
        <w:tabs>
          <w:tab w:val="left" w:pos="426"/>
          <w:tab w:val="left" w:pos="1298"/>
          <w:tab w:val="left" w:pos="1985"/>
        </w:tabs>
        <w:spacing w:line="360" w:lineRule="auto"/>
        <w:jc w:val="both"/>
        <w:rPr>
          <w:rFonts w:asciiTheme="majorHAnsi" w:eastAsia="Cambria" w:hAnsiTheme="majorHAnsi"/>
        </w:rPr>
      </w:pPr>
      <w:r w:rsidRPr="00963294">
        <w:rPr>
          <w:rFonts w:asciiTheme="majorHAnsi" w:eastAsia="Cambria" w:hAnsiTheme="majorHAnsi"/>
          <w:lang w:bidi="lt-LT"/>
        </w:rPr>
        <w:t xml:space="preserve">Priėmimo į Geologijos studijų programą reikalavimai yra aiškiai išdėstyti ir viešai paskelbti, todėl lengvai prieinami potencialiems studentams. Problema išlieka antrosios pakopos studijos, į kurias gali stoti ir būti priimami studentai baigę įvairių pirmosios pakopos krypčių studijų programas. Vizito metu paaiškėjo, kad siekiant išvengti situacijos, kai antrosios pakopos studentams trūksta pagrindinių geologijos žinių, reikalingi papildomi išlyginamieji kursai. </w:t>
      </w:r>
    </w:p>
    <w:p w14:paraId="43FFF8B4" w14:textId="77777777" w:rsidR="00963294" w:rsidRPr="00963294" w:rsidRDefault="00963294" w:rsidP="00963294">
      <w:pPr>
        <w:spacing w:before="240" w:after="240" w:line="360" w:lineRule="auto"/>
        <w:jc w:val="both"/>
        <w:rPr>
          <w:rFonts w:asciiTheme="majorHAnsi" w:eastAsia="Cambria" w:hAnsiTheme="majorHAnsi"/>
        </w:rPr>
      </w:pPr>
      <w:r w:rsidRPr="00963294">
        <w:rPr>
          <w:rFonts w:asciiTheme="majorHAnsi" w:eastAsia="Cambria" w:hAnsiTheme="majorHAnsi"/>
          <w:lang w:bidi="lt-LT"/>
        </w:rPr>
        <w:t>Studijų auditorijos yra geros būklės, o laboratorijos yra aprūpintos visa reikalinga įranga. Tačiau dalis naudojamos įrangos yra sena, tad ją reikėtų atnaujinti, o taip pat rekomenduojama pasirūpinti didesnėmis patalpomis geotechnikos laboratorijoms. Bibliotekos ištekliai yra tinkami ir pakankami elektroninių šaltinių ir duomenų bazių atžvilgiu. Tačiau turi būti nustatyti aiškūs naujos jos įrangos pirkimo kriterijai ir finansavimo šaltiniai.</w:t>
      </w:r>
    </w:p>
    <w:p w14:paraId="4DF4FB57" w14:textId="77777777" w:rsidR="00963294" w:rsidRPr="00963294" w:rsidRDefault="00963294" w:rsidP="00963294">
      <w:pPr>
        <w:spacing w:before="240" w:after="240" w:line="360" w:lineRule="auto"/>
        <w:jc w:val="both"/>
        <w:rPr>
          <w:rFonts w:asciiTheme="majorHAnsi" w:eastAsia="Cambria" w:hAnsiTheme="majorHAnsi"/>
        </w:rPr>
      </w:pPr>
      <w:r w:rsidRPr="00963294">
        <w:rPr>
          <w:rFonts w:asciiTheme="majorHAnsi" w:eastAsia="Cambria" w:hAnsiTheme="majorHAnsi"/>
          <w:lang w:bidi="lt-LT"/>
        </w:rPr>
        <w:t xml:space="preserve">Vienas iš svarbiausių taisytinų aspektų - reikėtų užtikrinti, kad studentų ir socialinių partnerių santykiai būtų tvirtesni. Tai būtų naudinga abiem pusėms, nes socialiniai partneriai gautų kvalifikuotų darbuotojų, o studentams nereikėtų rūpintis dėl darbo geologijos srityje galimybių. </w:t>
      </w:r>
    </w:p>
    <w:p w14:paraId="4A5B0C4D" w14:textId="77777777" w:rsidR="00963294" w:rsidRPr="00963294" w:rsidRDefault="00963294" w:rsidP="00963294">
      <w:pPr>
        <w:spacing w:line="360" w:lineRule="auto"/>
        <w:jc w:val="both"/>
        <w:rPr>
          <w:rFonts w:asciiTheme="majorHAnsi" w:eastAsia="Cambria" w:hAnsiTheme="majorHAnsi"/>
        </w:rPr>
      </w:pPr>
      <w:r w:rsidRPr="00963294">
        <w:rPr>
          <w:rFonts w:asciiTheme="majorHAnsi" w:eastAsia="Cambria" w:hAnsiTheme="majorHAnsi"/>
          <w:lang w:bidi="lt-LT"/>
        </w:rPr>
        <w:t xml:space="preserve">Turi būti dedamos pastangos, kad studentai bei dėstytojai/baigiamųjų darbų vadovai, o taip pat ir socialiniai partneriai sėkmingai keistųsi informacija, taip užtikrinant vidaus ryšius tarp žmonių, idėjų ir galimybių. </w:t>
      </w:r>
    </w:p>
    <w:p w14:paraId="21F3BBB1" w14:textId="77777777" w:rsidR="00963294" w:rsidRPr="00963294" w:rsidRDefault="00963294" w:rsidP="00963294">
      <w:pPr>
        <w:spacing w:before="240" w:after="240" w:line="360" w:lineRule="auto"/>
        <w:jc w:val="both"/>
        <w:rPr>
          <w:rFonts w:asciiTheme="majorHAnsi" w:eastAsia="Cambria" w:hAnsiTheme="majorHAnsi"/>
        </w:rPr>
      </w:pPr>
      <w:r w:rsidRPr="00963294">
        <w:rPr>
          <w:rFonts w:asciiTheme="majorHAnsi" w:eastAsia="Cambria" w:hAnsiTheme="majorHAnsi"/>
          <w:lang w:bidi="lt-LT"/>
        </w:rPr>
        <w:t xml:space="preserve">Ekspertų grupė norėtų padėkoti Geologijos katedros administracijai ir Geologijos katedros bei Hidrogeologijos ir inžinerinės geologijos katedros darbuotojams, o taip pat vertinimo koordinatorei Irmai Dzikarienei už profesionalų ir lankstų naudingos informacijos teikimą. Taip pat dėkojame tyrime dalyvavusiems studentams, darbdavių ir socialinių grupių atstovams už objektyvius pastebėjimus ir nuomonę apie Geologijos krypties mokslinius tyrimus, dėstymą ir studijų programą Vilniaus universitete. </w:t>
      </w:r>
    </w:p>
    <w:p w14:paraId="62C06968" w14:textId="77777777" w:rsidR="000D4EE3" w:rsidRPr="00963294" w:rsidRDefault="000D4EE3" w:rsidP="00EB06E1">
      <w:pPr>
        <w:spacing w:line="276" w:lineRule="auto"/>
        <w:jc w:val="both"/>
        <w:rPr>
          <w:rFonts w:asciiTheme="majorHAnsi" w:eastAsia="Calibri" w:hAnsiTheme="majorHAnsi"/>
          <w:lang w:eastAsia="lt-LT"/>
        </w:rPr>
      </w:pPr>
    </w:p>
    <w:p w14:paraId="0A98A64F" w14:textId="77777777" w:rsidR="000D4EE3" w:rsidRPr="00C5787E" w:rsidRDefault="000D4EE3" w:rsidP="000D4EE3">
      <w:pPr>
        <w:jc w:val="center"/>
      </w:pPr>
      <w:r>
        <w:t>________</w:t>
      </w:r>
      <w:r w:rsidRPr="00C5787E">
        <w:t>_______</w:t>
      </w:r>
      <w:r w:rsidRPr="00C5787E">
        <w:softHyphen/>
      </w:r>
      <w:r w:rsidRPr="00C5787E">
        <w:softHyphen/>
      </w:r>
      <w:r w:rsidRPr="00C5787E">
        <w:softHyphen/>
      </w:r>
      <w:r w:rsidRPr="00C5787E">
        <w:softHyphen/>
      </w:r>
      <w:r w:rsidRPr="00C5787E">
        <w:softHyphen/>
      </w:r>
      <w:r w:rsidRPr="00C5787E">
        <w:softHyphen/>
      </w:r>
      <w:r w:rsidRPr="00C5787E">
        <w:softHyphen/>
      </w:r>
      <w:r w:rsidRPr="00C5787E">
        <w:softHyphen/>
      </w:r>
      <w:r w:rsidRPr="00C5787E">
        <w:softHyphen/>
      </w:r>
      <w:r w:rsidRPr="00C5787E">
        <w:softHyphen/>
      </w:r>
      <w:r w:rsidRPr="00C5787E">
        <w:softHyphen/>
      </w:r>
      <w:r w:rsidRPr="00C5787E">
        <w:softHyphen/>
      </w:r>
      <w:r w:rsidRPr="00C5787E">
        <w:softHyphen/>
      </w:r>
      <w:r w:rsidRPr="00C5787E">
        <w:softHyphen/>
      </w:r>
      <w:r w:rsidRPr="00C5787E">
        <w:softHyphen/>
      </w:r>
      <w:r w:rsidRPr="00C5787E">
        <w:softHyphen/>
      </w:r>
      <w:r w:rsidRPr="00C5787E">
        <w:softHyphen/>
      </w:r>
      <w:r w:rsidRPr="00C5787E">
        <w:softHyphen/>
      </w:r>
      <w:r w:rsidRPr="00C5787E">
        <w:softHyphen/>
      </w:r>
      <w:r w:rsidRPr="00C5787E">
        <w:softHyphen/>
      </w:r>
      <w:r w:rsidRPr="00C5787E">
        <w:softHyphen/>
      </w:r>
      <w:r w:rsidRPr="00C5787E">
        <w:softHyphen/>
        <w:t>_____________</w:t>
      </w:r>
    </w:p>
    <w:p w14:paraId="1D30CAEA" w14:textId="77777777" w:rsidR="000D4EE3" w:rsidRPr="0042467A" w:rsidRDefault="000D4EE3" w:rsidP="000D4EE3">
      <w:pPr>
        <w:pStyle w:val="Pagrindinistekstas2"/>
        <w:spacing w:after="0" w:line="240" w:lineRule="auto"/>
        <w:jc w:val="both"/>
        <w:rPr>
          <w:sz w:val="18"/>
          <w:lang w:val="lt-LT"/>
        </w:rPr>
      </w:pPr>
    </w:p>
    <w:p w14:paraId="73E53EE8" w14:textId="77777777" w:rsidR="000D4EE3" w:rsidRDefault="000D4EE3" w:rsidP="000D4EE3">
      <w:pPr>
        <w:pStyle w:val="Pagrindinistekstas2"/>
        <w:spacing w:after="0" w:line="240" w:lineRule="auto"/>
        <w:jc w:val="both"/>
        <w:rPr>
          <w:lang w:val="lt-LT"/>
        </w:rPr>
      </w:pPr>
    </w:p>
    <w:p w14:paraId="3CAB4A8F" w14:textId="77777777" w:rsidR="000D4EE3" w:rsidRPr="00C5787E" w:rsidRDefault="000D4EE3" w:rsidP="000D4EE3">
      <w:pPr>
        <w:pStyle w:val="Pagrindinistekstas2"/>
        <w:spacing w:after="0" w:line="240" w:lineRule="auto"/>
        <w:jc w:val="both"/>
        <w:rPr>
          <w:lang w:val="lt-LT"/>
        </w:rPr>
      </w:pPr>
      <w:r w:rsidRPr="00C5787E">
        <w:rPr>
          <w:lang w:val="lt-LT"/>
        </w:rPr>
        <w:t xml:space="preserve">Paslaugos teikėjas patvirtina, jog yra susipažinęs su Lietuvos Respublikos baudžiamojo kodekso 235 straipsnio, numatančio atsakomybę už melagingą ar žinomai neteisingai atliktą vertimą, reikalavimais. </w:t>
      </w:r>
    </w:p>
    <w:p w14:paraId="12582898" w14:textId="77777777" w:rsidR="000D4EE3" w:rsidRPr="00C5787E" w:rsidRDefault="000D4EE3" w:rsidP="000D4EE3">
      <w:pPr>
        <w:pStyle w:val="Pagrindinistekstas2"/>
        <w:spacing w:after="0" w:line="240" w:lineRule="auto"/>
        <w:jc w:val="both"/>
        <w:rPr>
          <w:lang w:val="lt-LT"/>
        </w:rPr>
      </w:pPr>
    </w:p>
    <w:p w14:paraId="5B19FE1F" w14:textId="77777777" w:rsidR="000D4EE3" w:rsidRDefault="000D4EE3" w:rsidP="000D4EE3">
      <w:pPr>
        <w:pStyle w:val="Pagrindinistekstas2"/>
        <w:spacing w:line="240" w:lineRule="auto"/>
        <w:ind w:left="3888" w:firstLine="1296"/>
        <w:jc w:val="both"/>
        <w:rPr>
          <w:lang w:val="lt-LT"/>
        </w:rPr>
      </w:pPr>
      <w:r w:rsidRPr="00C5787E">
        <w:rPr>
          <w:lang w:val="lt-LT"/>
        </w:rPr>
        <w:t>Vertėjos rekvizitai (vardas, pavardė, parašas)</w:t>
      </w:r>
    </w:p>
    <w:p w14:paraId="1E162235" w14:textId="77777777" w:rsidR="009E209B" w:rsidRPr="00C5787E" w:rsidRDefault="009E209B" w:rsidP="00963294">
      <w:pPr>
        <w:pStyle w:val="Pagrindinistekstas2"/>
        <w:spacing w:line="240" w:lineRule="auto"/>
        <w:jc w:val="both"/>
        <w:rPr>
          <w:lang w:val="lt-LT"/>
        </w:rPr>
      </w:pPr>
    </w:p>
    <w:sectPr w:rsidR="009E209B" w:rsidRPr="00C5787E" w:rsidSect="0042467A">
      <w:pgSz w:w="11906" w:h="16838"/>
      <w:pgMar w:top="993" w:right="567" w:bottom="426" w:left="156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A73AB" w14:textId="77777777" w:rsidR="00D27871" w:rsidRDefault="00D27871" w:rsidP="0042467A">
      <w:r>
        <w:separator/>
      </w:r>
    </w:p>
  </w:endnote>
  <w:endnote w:type="continuationSeparator" w:id="0">
    <w:p w14:paraId="6CFF3352" w14:textId="77777777" w:rsidR="00D27871" w:rsidRDefault="00D27871" w:rsidP="0042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9D293" w14:textId="77777777" w:rsidR="00D27871" w:rsidRDefault="00D27871" w:rsidP="0042467A">
      <w:r>
        <w:separator/>
      </w:r>
    </w:p>
  </w:footnote>
  <w:footnote w:type="continuationSeparator" w:id="0">
    <w:p w14:paraId="627E1CAC" w14:textId="77777777" w:rsidR="00D27871" w:rsidRDefault="00D27871" w:rsidP="004246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7AB"/>
    <w:multiLevelType w:val="hybridMultilevel"/>
    <w:tmpl w:val="4AD89C40"/>
    <w:lvl w:ilvl="0" w:tplc="B5668616">
      <w:start w:val="1"/>
      <w:numFmt w:val="decimal"/>
      <w:lvlText w:val="%1."/>
      <w:lvlJc w:val="left"/>
      <w:pPr>
        <w:tabs>
          <w:tab w:val="num" w:pos="-4586"/>
        </w:tabs>
        <w:ind w:left="-4586" w:hanging="360"/>
      </w:pPr>
      <w:rPr>
        <w:rFonts w:hint="default"/>
      </w:rPr>
    </w:lvl>
    <w:lvl w:ilvl="1" w:tplc="93081360">
      <w:numFmt w:val="none"/>
      <w:lvlText w:val=""/>
      <w:lvlJc w:val="left"/>
      <w:pPr>
        <w:tabs>
          <w:tab w:val="num" w:pos="-4946"/>
        </w:tabs>
      </w:pPr>
    </w:lvl>
    <w:lvl w:ilvl="2" w:tplc="8716CC04">
      <w:numFmt w:val="none"/>
      <w:lvlText w:val=""/>
      <w:lvlJc w:val="left"/>
      <w:pPr>
        <w:tabs>
          <w:tab w:val="num" w:pos="-4946"/>
        </w:tabs>
      </w:pPr>
    </w:lvl>
    <w:lvl w:ilvl="3" w:tplc="4EA44D22">
      <w:numFmt w:val="none"/>
      <w:lvlText w:val=""/>
      <w:lvlJc w:val="left"/>
      <w:pPr>
        <w:tabs>
          <w:tab w:val="num" w:pos="-4946"/>
        </w:tabs>
      </w:pPr>
    </w:lvl>
    <w:lvl w:ilvl="4" w:tplc="AA8C2634">
      <w:numFmt w:val="none"/>
      <w:lvlText w:val=""/>
      <w:lvlJc w:val="left"/>
      <w:pPr>
        <w:tabs>
          <w:tab w:val="num" w:pos="-4946"/>
        </w:tabs>
      </w:pPr>
    </w:lvl>
    <w:lvl w:ilvl="5" w:tplc="DD384C1E">
      <w:numFmt w:val="none"/>
      <w:lvlText w:val=""/>
      <w:lvlJc w:val="left"/>
      <w:pPr>
        <w:tabs>
          <w:tab w:val="num" w:pos="-4946"/>
        </w:tabs>
      </w:pPr>
    </w:lvl>
    <w:lvl w:ilvl="6" w:tplc="AEA45F50">
      <w:numFmt w:val="none"/>
      <w:lvlText w:val=""/>
      <w:lvlJc w:val="left"/>
      <w:pPr>
        <w:tabs>
          <w:tab w:val="num" w:pos="-4946"/>
        </w:tabs>
      </w:pPr>
    </w:lvl>
    <w:lvl w:ilvl="7" w:tplc="10D06E44">
      <w:numFmt w:val="none"/>
      <w:lvlText w:val=""/>
      <w:lvlJc w:val="left"/>
      <w:pPr>
        <w:tabs>
          <w:tab w:val="num" w:pos="-4946"/>
        </w:tabs>
      </w:pPr>
    </w:lvl>
    <w:lvl w:ilvl="8" w:tplc="985432E4">
      <w:numFmt w:val="none"/>
      <w:lvlText w:val=""/>
      <w:lvlJc w:val="left"/>
      <w:pPr>
        <w:tabs>
          <w:tab w:val="num" w:pos="-4946"/>
        </w:tabs>
      </w:pPr>
    </w:lvl>
  </w:abstractNum>
  <w:abstractNum w:abstractNumId="1" w15:restartNumberingAfterBreak="0">
    <w:nsid w:val="0932069A"/>
    <w:multiLevelType w:val="hybridMultilevel"/>
    <w:tmpl w:val="92984368"/>
    <w:lvl w:ilvl="0" w:tplc="0426000F">
      <w:start w:val="1"/>
      <w:numFmt w:val="decimal"/>
      <w:lvlText w:val="%1."/>
      <w:lvlJc w:val="left"/>
      <w:pPr>
        <w:ind w:left="501" w:hanging="360"/>
      </w:pPr>
      <w:rPr>
        <w:rFonts w:hint="default"/>
      </w:r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2" w15:restartNumberingAfterBreak="0">
    <w:nsid w:val="09830DE1"/>
    <w:multiLevelType w:val="hybridMultilevel"/>
    <w:tmpl w:val="D04A4FE2"/>
    <w:lvl w:ilvl="0" w:tplc="FC3631EE">
      <w:start w:val="1"/>
      <w:numFmt w:val="decimal"/>
      <w:lvlText w:val="%1-"/>
      <w:lvlJc w:val="left"/>
      <w:pPr>
        <w:tabs>
          <w:tab w:val="num" w:pos="502"/>
        </w:tabs>
        <w:ind w:left="502" w:hanging="360"/>
      </w:pPr>
      <w:rPr>
        <w:rFonts w:hint="default"/>
      </w:rPr>
    </w:lvl>
    <w:lvl w:ilvl="1" w:tplc="04270019" w:tentative="1">
      <w:start w:val="1"/>
      <w:numFmt w:val="lowerLetter"/>
      <w:lvlText w:val="%2."/>
      <w:lvlJc w:val="left"/>
      <w:pPr>
        <w:ind w:left="502" w:hanging="360"/>
      </w:pPr>
    </w:lvl>
    <w:lvl w:ilvl="2" w:tplc="0427001B" w:tentative="1">
      <w:start w:val="1"/>
      <w:numFmt w:val="lowerRoman"/>
      <w:lvlText w:val="%3."/>
      <w:lvlJc w:val="right"/>
      <w:pPr>
        <w:ind w:left="1222" w:hanging="180"/>
      </w:pPr>
    </w:lvl>
    <w:lvl w:ilvl="3" w:tplc="0427000F" w:tentative="1">
      <w:start w:val="1"/>
      <w:numFmt w:val="decimal"/>
      <w:lvlText w:val="%4."/>
      <w:lvlJc w:val="left"/>
      <w:pPr>
        <w:ind w:left="1942" w:hanging="360"/>
      </w:pPr>
    </w:lvl>
    <w:lvl w:ilvl="4" w:tplc="04270019" w:tentative="1">
      <w:start w:val="1"/>
      <w:numFmt w:val="lowerLetter"/>
      <w:lvlText w:val="%5."/>
      <w:lvlJc w:val="left"/>
      <w:pPr>
        <w:ind w:left="2662" w:hanging="360"/>
      </w:pPr>
    </w:lvl>
    <w:lvl w:ilvl="5" w:tplc="0427001B" w:tentative="1">
      <w:start w:val="1"/>
      <w:numFmt w:val="lowerRoman"/>
      <w:lvlText w:val="%6."/>
      <w:lvlJc w:val="right"/>
      <w:pPr>
        <w:ind w:left="3382" w:hanging="180"/>
      </w:pPr>
    </w:lvl>
    <w:lvl w:ilvl="6" w:tplc="0427000F" w:tentative="1">
      <w:start w:val="1"/>
      <w:numFmt w:val="decimal"/>
      <w:lvlText w:val="%7."/>
      <w:lvlJc w:val="left"/>
      <w:pPr>
        <w:ind w:left="4102" w:hanging="360"/>
      </w:pPr>
    </w:lvl>
    <w:lvl w:ilvl="7" w:tplc="04270019" w:tentative="1">
      <w:start w:val="1"/>
      <w:numFmt w:val="lowerLetter"/>
      <w:lvlText w:val="%8."/>
      <w:lvlJc w:val="left"/>
      <w:pPr>
        <w:ind w:left="4822" w:hanging="360"/>
      </w:pPr>
    </w:lvl>
    <w:lvl w:ilvl="8" w:tplc="0427001B" w:tentative="1">
      <w:start w:val="1"/>
      <w:numFmt w:val="lowerRoman"/>
      <w:lvlText w:val="%9."/>
      <w:lvlJc w:val="right"/>
      <w:pPr>
        <w:ind w:left="5542" w:hanging="180"/>
      </w:pPr>
    </w:lvl>
  </w:abstractNum>
  <w:abstractNum w:abstractNumId="3" w15:restartNumberingAfterBreak="0">
    <w:nsid w:val="0A03474F"/>
    <w:multiLevelType w:val="multilevel"/>
    <w:tmpl w:val="8F3688D6"/>
    <w:lvl w:ilvl="0">
      <w:start w:val="1"/>
      <w:numFmt w:val="bullet"/>
      <w:lvlText w:val="●"/>
      <w:lvlJc w:val="left"/>
      <w:pPr>
        <w:ind w:left="720"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4D0EFA"/>
    <w:multiLevelType w:val="hybridMultilevel"/>
    <w:tmpl w:val="971C7CF8"/>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0EE17153"/>
    <w:multiLevelType w:val="hybridMultilevel"/>
    <w:tmpl w:val="86E0DE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2144BA9"/>
    <w:multiLevelType w:val="hybridMultilevel"/>
    <w:tmpl w:val="93BE6B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B886EB1"/>
    <w:multiLevelType w:val="hybridMultilevel"/>
    <w:tmpl w:val="5274B536"/>
    <w:lvl w:ilvl="0" w:tplc="FFFFFFFF">
      <w:start w:val="1"/>
      <w:numFmt w:val="decimal"/>
      <w:lvlText w:val="%1."/>
      <w:lvlJc w:val="left"/>
      <w:pPr>
        <w:ind w:left="510" w:hanging="510"/>
      </w:pPr>
      <w:rPr>
        <w:rFonts w:hint="default"/>
      </w:r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8" w15:restartNumberingAfterBreak="0">
    <w:nsid w:val="1CB21F21"/>
    <w:multiLevelType w:val="hybridMultilevel"/>
    <w:tmpl w:val="9298436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1FCE4ECD"/>
    <w:multiLevelType w:val="hybridMultilevel"/>
    <w:tmpl w:val="42182256"/>
    <w:lvl w:ilvl="0" w:tplc="DA4C5740">
      <w:start w:val="1"/>
      <w:numFmt w:val="decimal"/>
      <w:lvlText w:val="%1."/>
      <w:lvlJc w:val="left"/>
      <w:pPr>
        <w:ind w:left="567"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2B31AD"/>
    <w:multiLevelType w:val="hybridMultilevel"/>
    <w:tmpl w:val="CCF43716"/>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1" w15:restartNumberingAfterBreak="0">
    <w:nsid w:val="28C2644B"/>
    <w:multiLevelType w:val="hybridMultilevel"/>
    <w:tmpl w:val="823CD2D4"/>
    <w:lvl w:ilvl="0" w:tplc="FFFFFFFF">
      <w:start w:val="1"/>
      <w:numFmt w:val="decimal"/>
      <w:lvlText w:val="%1."/>
      <w:lvlJc w:val="left"/>
      <w:pPr>
        <w:ind w:left="567"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8745C6"/>
    <w:multiLevelType w:val="hybridMultilevel"/>
    <w:tmpl w:val="261EBADA"/>
    <w:lvl w:ilvl="0" w:tplc="0426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3" w15:restartNumberingAfterBreak="0">
    <w:nsid w:val="31997FB4"/>
    <w:multiLevelType w:val="hybridMultilevel"/>
    <w:tmpl w:val="4B1830F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4" w15:restartNumberingAfterBreak="0">
    <w:nsid w:val="31EE3422"/>
    <w:multiLevelType w:val="hybridMultilevel"/>
    <w:tmpl w:val="720C9938"/>
    <w:lvl w:ilvl="0" w:tplc="27B26252">
      <w:start w:val="1"/>
      <w:numFmt w:val="bullet"/>
      <w:lvlText w:val=""/>
      <w:lvlJc w:val="left"/>
      <w:pPr>
        <w:ind w:left="360" w:hanging="360"/>
      </w:pPr>
      <w:rPr>
        <w:rFonts w:ascii="Symbol" w:hAnsi="Symbol" w:hint="default"/>
      </w:rPr>
    </w:lvl>
    <w:lvl w:ilvl="1" w:tplc="04270003" w:tentative="1">
      <w:start w:val="1"/>
      <w:numFmt w:val="bullet"/>
      <w:lvlText w:val="o"/>
      <w:lvlJc w:val="left"/>
      <w:pPr>
        <w:ind w:left="796" w:hanging="360"/>
      </w:pPr>
      <w:rPr>
        <w:rFonts w:ascii="Courier New" w:hAnsi="Courier New" w:cs="Courier New" w:hint="default"/>
      </w:rPr>
    </w:lvl>
    <w:lvl w:ilvl="2" w:tplc="04270005" w:tentative="1">
      <w:start w:val="1"/>
      <w:numFmt w:val="bullet"/>
      <w:lvlText w:val=""/>
      <w:lvlJc w:val="left"/>
      <w:pPr>
        <w:ind w:left="1516" w:hanging="360"/>
      </w:pPr>
      <w:rPr>
        <w:rFonts w:ascii="Wingdings" w:hAnsi="Wingdings" w:hint="default"/>
      </w:rPr>
    </w:lvl>
    <w:lvl w:ilvl="3" w:tplc="04270001" w:tentative="1">
      <w:start w:val="1"/>
      <w:numFmt w:val="bullet"/>
      <w:lvlText w:val=""/>
      <w:lvlJc w:val="left"/>
      <w:pPr>
        <w:ind w:left="2236" w:hanging="360"/>
      </w:pPr>
      <w:rPr>
        <w:rFonts w:ascii="Symbol" w:hAnsi="Symbol" w:hint="default"/>
      </w:rPr>
    </w:lvl>
    <w:lvl w:ilvl="4" w:tplc="04270003" w:tentative="1">
      <w:start w:val="1"/>
      <w:numFmt w:val="bullet"/>
      <w:lvlText w:val="o"/>
      <w:lvlJc w:val="left"/>
      <w:pPr>
        <w:ind w:left="2956" w:hanging="360"/>
      </w:pPr>
      <w:rPr>
        <w:rFonts w:ascii="Courier New" w:hAnsi="Courier New" w:cs="Courier New" w:hint="default"/>
      </w:rPr>
    </w:lvl>
    <w:lvl w:ilvl="5" w:tplc="04270005" w:tentative="1">
      <w:start w:val="1"/>
      <w:numFmt w:val="bullet"/>
      <w:lvlText w:val=""/>
      <w:lvlJc w:val="left"/>
      <w:pPr>
        <w:ind w:left="3676" w:hanging="360"/>
      </w:pPr>
      <w:rPr>
        <w:rFonts w:ascii="Wingdings" w:hAnsi="Wingdings" w:hint="default"/>
      </w:rPr>
    </w:lvl>
    <w:lvl w:ilvl="6" w:tplc="04270001" w:tentative="1">
      <w:start w:val="1"/>
      <w:numFmt w:val="bullet"/>
      <w:lvlText w:val=""/>
      <w:lvlJc w:val="left"/>
      <w:pPr>
        <w:ind w:left="4396" w:hanging="360"/>
      </w:pPr>
      <w:rPr>
        <w:rFonts w:ascii="Symbol" w:hAnsi="Symbol" w:hint="default"/>
      </w:rPr>
    </w:lvl>
    <w:lvl w:ilvl="7" w:tplc="04270003" w:tentative="1">
      <w:start w:val="1"/>
      <w:numFmt w:val="bullet"/>
      <w:lvlText w:val="o"/>
      <w:lvlJc w:val="left"/>
      <w:pPr>
        <w:ind w:left="5116" w:hanging="360"/>
      </w:pPr>
      <w:rPr>
        <w:rFonts w:ascii="Courier New" w:hAnsi="Courier New" w:cs="Courier New" w:hint="default"/>
      </w:rPr>
    </w:lvl>
    <w:lvl w:ilvl="8" w:tplc="04270005" w:tentative="1">
      <w:start w:val="1"/>
      <w:numFmt w:val="bullet"/>
      <w:lvlText w:val=""/>
      <w:lvlJc w:val="left"/>
      <w:pPr>
        <w:ind w:left="5836" w:hanging="360"/>
      </w:pPr>
      <w:rPr>
        <w:rFonts w:ascii="Wingdings" w:hAnsi="Wingdings" w:hint="default"/>
      </w:rPr>
    </w:lvl>
  </w:abstractNum>
  <w:abstractNum w:abstractNumId="15" w15:restartNumberingAfterBreak="0">
    <w:nsid w:val="33D81E79"/>
    <w:multiLevelType w:val="hybridMultilevel"/>
    <w:tmpl w:val="D9EE1FFA"/>
    <w:lvl w:ilvl="0" w:tplc="FFFFFFFF">
      <w:start w:val="1"/>
      <w:numFmt w:val="decimal"/>
      <w:lvlText w:val="%1."/>
      <w:lvlJc w:val="left"/>
      <w:pPr>
        <w:ind w:left="510" w:hanging="510"/>
      </w:pPr>
      <w:rPr>
        <w:rFonts w:hint="default"/>
      </w:r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16" w15:restartNumberingAfterBreak="0">
    <w:nsid w:val="33FA2CC0"/>
    <w:multiLevelType w:val="hybridMultilevel"/>
    <w:tmpl w:val="ECD67898"/>
    <w:lvl w:ilvl="0" w:tplc="52C607D0">
      <w:start w:val="2"/>
      <w:numFmt w:val="upperRoman"/>
      <w:lvlText w:val="%1."/>
      <w:lvlJc w:val="left"/>
      <w:pPr>
        <w:tabs>
          <w:tab w:val="num" w:pos="1080"/>
        </w:tabs>
        <w:ind w:left="1080" w:hanging="720"/>
      </w:pPr>
      <w:rPr>
        <w:rFonts w:hint="default"/>
      </w:rPr>
    </w:lvl>
    <w:lvl w:ilvl="1" w:tplc="FC3631EE">
      <w:start w:val="1"/>
      <w:numFmt w:val="decimal"/>
      <w:lvlText w:val="%2-"/>
      <w:lvlJc w:val="left"/>
      <w:pPr>
        <w:tabs>
          <w:tab w:val="num" w:pos="502"/>
        </w:tabs>
        <w:ind w:left="50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3A6C9B"/>
    <w:multiLevelType w:val="hybridMultilevel"/>
    <w:tmpl w:val="CBF63878"/>
    <w:lvl w:ilvl="0" w:tplc="D5D4AD12">
      <w:start w:val="1"/>
      <w:numFmt w:val="decimal"/>
      <w:lvlText w:val="%1."/>
      <w:lvlJc w:val="left"/>
      <w:pPr>
        <w:ind w:left="360" w:hanging="360"/>
      </w:pPr>
      <w:rPr>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3C7B6DED"/>
    <w:multiLevelType w:val="hybridMultilevel"/>
    <w:tmpl w:val="C290A800"/>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9" w15:restartNumberingAfterBreak="0">
    <w:nsid w:val="3CE0224B"/>
    <w:multiLevelType w:val="hybridMultilevel"/>
    <w:tmpl w:val="734E0C8A"/>
    <w:lvl w:ilvl="0" w:tplc="DA4C5740">
      <w:start w:val="1"/>
      <w:numFmt w:val="decimal"/>
      <w:lvlText w:val="%1."/>
      <w:lvlJc w:val="left"/>
      <w:pPr>
        <w:ind w:left="567"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2C54FD"/>
    <w:multiLevelType w:val="hybridMultilevel"/>
    <w:tmpl w:val="8C24A85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3F695353"/>
    <w:multiLevelType w:val="hybridMultilevel"/>
    <w:tmpl w:val="734E0C8A"/>
    <w:lvl w:ilvl="0" w:tplc="DA4C5740">
      <w:start w:val="1"/>
      <w:numFmt w:val="decimal"/>
      <w:lvlText w:val="%1."/>
      <w:lvlJc w:val="left"/>
      <w:pPr>
        <w:ind w:left="510" w:hanging="510"/>
      </w:pPr>
      <w:rPr>
        <w:rFonts w:hint="default"/>
      </w:rPr>
    </w:lvl>
    <w:lvl w:ilvl="1" w:tplc="08090019" w:tentative="1">
      <w:start w:val="1"/>
      <w:numFmt w:val="lowerLetter"/>
      <w:lvlText w:val="%2."/>
      <w:lvlJc w:val="left"/>
      <w:pPr>
        <w:ind w:left="1383" w:hanging="360"/>
      </w:pPr>
    </w:lvl>
    <w:lvl w:ilvl="2" w:tplc="0809001B" w:tentative="1">
      <w:start w:val="1"/>
      <w:numFmt w:val="lowerRoman"/>
      <w:lvlText w:val="%3."/>
      <w:lvlJc w:val="right"/>
      <w:pPr>
        <w:ind w:left="2103" w:hanging="180"/>
      </w:pPr>
    </w:lvl>
    <w:lvl w:ilvl="3" w:tplc="0809000F" w:tentative="1">
      <w:start w:val="1"/>
      <w:numFmt w:val="decimal"/>
      <w:lvlText w:val="%4."/>
      <w:lvlJc w:val="left"/>
      <w:pPr>
        <w:ind w:left="2823" w:hanging="360"/>
      </w:pPr>
    </w:lvl>
    <w:lvl w:ilvl="4" w:tplc="08090019" w:tentative="1">
      <w:start w:val="1"/>
      <w:numFmt w:val="lowerLetter"/>
      <w:lvlText w:val="%5."/>
      <w:lvlJc w:val="left"/>
      <w:pPr>
        <w:ind w:left="3543" w:hanging="360"/>
      </w:pPr>
    </w:lvl>
    <w:lvl w:ilvl="5" w:tplc="0809001B" w:tentative="1">
      <w:start w:val="1"/>
      <w:numFmt w:val="lowerRoman"/>
      <w:lvlText w:val="%6."/>
      <w:lvlJc w:val="right"/>
      <w:pPr>
        <w:ind w:left="4263" w:hanging="180"/>
      </w:pPr>
    </w:lvl>
    <w:lvl w:ilvl="6" w:tplc="0809000F" w:tentative="1">
      <w:start w:val="1"/>
      <w:numFmt w:val="decimal"/>
      <w:lvlText w:val="%7."/>
      <w:lvlJc w:val="left"/>
      <w:pPr>
        <w:ind w:left="4983" w:hanging="360"/>
      </w:pPr>
    </w:lvl>
    <w:lvl w:ilvl="7" w:tplc="08090019" w:tentative="1">
      <w:start w:val="1"/>
      <w:numFmt w:val="lowerLetter"/>
      <w:lvlText w:val="%8."/>
      <w:lvlJc w:val="left"/>
      <w:pPr>
        <w:ind w:left="5703" w:hanging="360"/>
      </w:pPr>
    </w:lvl>
    <w:lvl w:ilvl="8" w:tplc="0809001B" w:tentative="1">
      <w:start w:val="1"/>
      <w:numFmt w:val="lowerRoman"/>
      <w:lvlText w:val="%9."/>
      <w:lvlJc w:val="right"/>
      <w:pPr>
        <w:ind w:left="6423" w:hanging="180"/>
      </w:pPr>
    </w:lvl>
  </w:abstractNum>
  <w:abstractNum w:abstractNumId="22" w15:restartNumberingAfterBreak="0">
    <w:nsid w:val="405719E7"/>
    <w:multiLevelType w:val="hybridMultilevel"/>
    <w:tmpl w:val="5274B536"/>
    <w:lvl w:ilvl="0" w:tplc="FFFFFFFF">
      <w:start w:val="1"/>
      <w:numFmt w:val="decimal"/>
      <w:lvlText w:val="%1."/>
      <w:lvlJc w:val="left"/>
      <w:pPr>
        <w:ind w:left="567"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1A4766A"/>
    <w:multiLevelType w:val="hybridMultilevel"/>
    <w:tmpl w:val="96C2188E"/>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4" w15:restartNumberingAfterBreak="0">
    <w:nsid w:val="43583B98"/>
    <w:multiLevelType w:val="hybridMultilevel"/>
    <w:tmpl w:val="6F661AE0"/>
    <w:lvl w:ilvl="0" w:tplc="59EAC7BC">
      <w:start w:val="1"/>
      <w:numFmt w:val="decimal"/>
      <w:lvlText w:val="%1."/>
      <w:lvlJc w:val="left"/>
      <w:pPr>
        <w:ind w:left="360" w:hanging="360"/>
      </w:pPr>
      <w:rPr>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45B74761"/>
    <w:multiLevelType w:val="hybridMultilevel"/>
    <w:tmpl w:val="0B5E84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D406B0"/>
    <w:multiLevelType w:val="hybridMultilevel"/>
    <w:tmpl w:val="4B1830F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7" w15:restartNumberingAfterBreak="0">
    <w:nsid w:val="4C8F3C2E"/>
    <w:multiLevelType w:val="hybridMultilevel"/>
    <w:tmpl w:val="4FCA5B3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51EE5138"/>
    <w:multiLevelType w:val="hybridMultilevel"/>
    <w:tmpl w:val="823CD2D4"/>
    <w:lvl w:ilvl="0" w:tplc="FFFFFFFF">
      <w:start w:val="1"/>
      <w:numFmt w:val="decimal"/>
      <w:lvlText w:val="%1."/>
      <w:lvlJc w:val="left"/>
      <w:pPr>
        <w:ind w:left="567"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2100173"/>
    <w:multiLevelType w:val="multilevel"/>
    <w:tmpl w:val="009847F6"/>
    <w:lvl w:ilvl="0">
      <w:start w:val="1"/>
      <w:numFmt w:val="bullet"/>
      <w:lvlText w:val="●"/>
      <w:lvlJc w:val="left"/>
      <w:pPr>
        <w:ind w:left="720"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A8F6D4E"/>
    <w:multiLevelType w:val="hybridMultilevel"/>
    <w:tmpl w:val="4FCA5B3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5D8169B6"/>
    <w:multiLevelType w:val="hybridMultilevel"/>
    <w:tmpl w:val="F244D5F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5DC87EA0"/>
    <w:multiLevelType w:val="hybridMultilevel"/>
    <w:tmpl w:val="3486623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615F3A06"/>
    <w:multiLevelType w:val="hybridMultilevel"/>
    <w:tmpl w:val="B2D4DB12"/>
    <w:lvl w:ilvl="0" w:tplc="FFFFFFFF">
      <w:start w:val="1"/>
      <w:numFmt w:val="decimal"/>
      <w:lvlText w:val="%1."/>
      <w:lvlJc w:val="left"/>
      <w:pPr>
        <w:ind w:left="567"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19318B"/>
    <w:multiLevelType w:val="hybridMultilevel"/>
    <w:tmpl w:val="B30A049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63CC5DB0"/>
    <w:multiLevelType w:val="hybridMultilevel"/>
    <w:tmpl w:val="823CD2D4"/>
    <w:lvl w:ilvl="0" w:tplc="FFFFFFFF">
      <w:start w:val="1"/>
      <w:numFmt w:val="decimal"/>
      <w:lvlText w:val="%1."/>
      <w:lvlJc w:val="left"/>
      <w:pPr>
        <w:ind w:left="567"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5890259"/>
    <w:multiLevelType w:val="multilevel"/>
    <w:tmpl w:val="866EC6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5AB0C09"/>
    <w:multiLevelType w:val="hybridMultilevel"/>
    <w:tmpl w:val="823CD2D4"/>
    <w:lvl w:ilvl="0" w:tplc="FFFFFFFF">
      <w:start w:val="1"/>
      <w:numFmt w:val="decimal"/>
      <w:lvlText w:val="%1."/>
      <w:lvlJc w:val="left"/>
      <w:pPr>
        <w:ind w:left="567"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5AE1C84"/>
    <w:multiLevelType w:val="hybridMultilevel"/>
    <w:tmpl w:val="42182256"/>
    <w:lvl w:ilvl="0" w:tplc="DA4C5740">
      <w:start w:val="1"/>
      <w:numFmt w:val="decimal"/>
      <w:lvlText w:val="%1."/>
      <w:lvlJc w:val="left"/>
      <w:pPr>
        <w:ind w:left="567"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4141FD"/>
    <w:multiLevelType w:val="multilevel"/>
    <w:tmpl w:val="823CD2D4"/>
    <w:styleLink w:val="CurrentList1"/>
    <w:lvl w:ilvl="0">
      <w:start w:val="1"/>
      <w:numFmt w:val="decimal"/>
      <w:lvlText w:val="%1."/>
      <w:lvlJc w:val="left"/>
      <w:pPr>
        <w:ind w:left="567" w:hanging="51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B9D32B0"/>
    <w:multiLevelType w:val="hybridMultilevel"/>
    <w:tmpl w:val="8BFA9A60"/>
    <w:lvl w:ilvl="0" w:tplc="0427000F">
      <w:start w:val="1"/>
      <w:numFmt w:val="decimal"/>
      <w:lvlText w:val="%1."/>
      <w:lvlJc w:val="left"/>
      <w:pPr>
        <w:ind w:left="36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6E3F38E0"/>
    <w:multiLevelType w:val="multilevel"/>
    <w:tmpl w:val="D14A9646"/>
    <w:lvl w:ilvl="0">
      <w:start w:val="1"/>
      <w:numFmt w:val="bullet"/>
      <w:lvlText w:val="●"/>
      <w:lvlJc w:val="left"/>
      <w:pPr>
        <w:ind w:left="720"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0FA7DB4"/>
    <w:multiLevelType w:val="hybridMultilevel"/>
    <w:tmpl w:val="B2D4DB12"/>
    <w:lvl w:ilvl="0" w:tplc="FFFFFFFF">
      <w:start w:val="1"/>
      <w:numFmt w:val="decimal"/>
      <w:lvlText w:val="%1."/>
      <w:lvlJc w:val="left"/>
      <w:pPr>
        <w:ind w:left="567"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2185B46"/>
    <w:multiLevelType w:val="hybridMultilevel"/>
    <w:tmpl w:val="CCF43716"/>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4" w15:restartNumberingAfterBreak="0">
    <w:nsid w:val="72CF352F"/>
    <w:multiLevelType w:val="hybridMultilevel"/>
    <w:tmpl w:val="1B58757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15:restartNumberingAfterBreak="0">
    <w:nsid w:val="74DD0B34"/>
    <w:multiLevelType w:val="hybridMultilevel"/>
    <w:tmpl w:val="D9EE1FFA"/>
    <w:lvl w:ilvl="0" w:tplc="FFFFFFFF">
      <w:start w:val="1"/>
      <w:numFmt w:val="decimal"/>
      <w:lvlText w:val="%1."/>
      <w:lvlJc w:val="left"/>
      <w:pPr>
        <w:ind w:left="567"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8256C84"/>
    <w:multiLevelType w:val="multilevel"/>
    <w:tmpl w:val="4DA08260"/>
    <w:lvl w:ilvl="0">
      <w:start w:val="1"/>
      <w:numFmt w:val="bullet"/>
      <w:lvlText w:val="●"/>
      <w:lvlJc w:val="left"/>
      <w:pPr>
        <w:ind w:left="720"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8BF0D09"/>
    <w:multiLevelType w:val="hybridMultilevel"/>
    <w:tmpl w:val="75DA866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8" w15:restartNumberingAfterBreak="0">
    <w:nsid w:val="7FED7C06"/>
    <w:multiLevelType w:val="hybridMultilevel"/>
    <w:tmpl w:val="CCF43716"/>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27"/>
  </w:num>
  <w:num w:numId="5">
    <w:abstractNumId w:val="24"/>
  </w:num>
  <w:num w:numId="6">
    <w:abstractNumId w:val="34"/>
  </w:num>
  <w:num w:numId="7">
    <w:abstractNumId w:val="31"/>
  </w:num>
  <w:num w:numId="8">
    <w:abstractNumId w:val="20"/>
  </w:num>
  <w:num w:numId="9">
    <w:abstractNumId w:val="32"/>
  </w:num>
  <w:num w:numId="10">
    <w:abstractNumId w:val="44"/>
  </w:num>
  <w:num w:numId="11">
    <w:abstractNumId w:val="1"/>
  </w:num>
  <w:num w:numId="12">
    <w:abstractNumId w:val="8"/>
  </w:num>
  <w:num w:numId="13">
    <w:abstractNumId w:val="12"/>
  </w:num>
  <w:num w:numId="14">
    <w:abstractNumId w:val="17"/>
  </w:num>
  <w:num w:numId="15">
    <w:abstractNumId w:val="16"/>
  </w:num>
  <w:num w:numId="16">
    <w:abstractNumId w:val="2"/>
  </w:num>
  <w:num w:numId="17">
    <w:abstractNumId w:val="6"/>
  </w:num>
  <w:num w:numId="18">
    <w:abstractNumId w:val="25"/>
  </w:num>
  <w:num w:numId="19">
    <w:abstractNumId w:val="9"/>
  </w:num>
  <w:num w:numId="20">
    <w:abstractNumId w:val="21"/>
  </w:num>
  <w:num w:numId="21">
    <w:abstractNumId w:val="7"/>
  </w:num>
  <w:num w:numId="22">
    <w:abstractNumId w:val="15"/>
  </w:num>
  <w:num w:numId="23">
    <w:abstractNumId w:val="33"/>
  </w:num>
  <w:num w:numId="24">
    <w:abstractNumId w:val="28"/>
  </w:num>
  <w:num w:numId="25">
    <w:abstractNumId w:val="37"/>
  </w:num>
  <w:num w:numId="26">
    <w:abstractNumId w:val="39"/>
  </w:num>
  <w:num w:numId="27">
    <w:abstractNumId w:val="14"/>
  </w:num>
  <w:num w:numId="28">
    <w:abstractNumId w:val="38"/>
  </w:num>
  <w:num w:numId="29">
    <w:abstractNumId w:val="19"/>
  </w:num>
  <w:num w:numId="30">
    <w:abstractNumId w:val="22"/>
  </w:num>
  <w:num w:numId="31">
    <w:abstractNumId w:val="45"/>
  </w:num>
  <w:num w:numId="32">
    <w:abstractNumId w:val="42"/>
  </w:num>
  <w:num w:numId="33">
    <w:abstractNumId w:val="11"/>
  </w:num>
  <w:num w:numId="34">
    <w:abstractNumId w:val="35"/>
  </w:num>
  <w:num w:numId="35">
    <w:abstractNumId w:val="46"/>
  </w:num>
  <w:num w:numId="36">
    <w:abstractNumId w:val="36"/>
  </w:num>
  <w:num w:numId="37">
    <w:abstractNumId w:val="41"/>
  </w:num>
  <w:num w:numId="38">
    <w:abstractNumId w:val="29"/>
  </w:num>
  <w:num w:numId="39">
    <w:abstractNumId w:val="3"/>
  </w:num>
  <w:num w:numId="40">
    <w:abstractNumId w:val="40"/>
  </w:num>
  <w:num w:numId="41">
    <w:abstractNumId w:val="47"/>
  </w:num>
  <w:num w:numId="42">
    <w:abstractNumId w:val="43"/>
  </w:num>
  <w:num w:numId="43">
    <w:abstractNumId w:val="23"/>
  </w:num>
  <w:num w:numId="44">
    <w:abstractNumId w:val="26"/>
  </w:num>
  <w:num w:numId="45">
    <w:abstractNumId w:val="13"/>
  </w:num>
  <w:num w:numId="46">
    <w:abstractNumId w:val="10"/>
  </w:num>
  <w:num w:numId="47">
    <w:abstractNumId w:val="48"/>
  </w:num>
  <w:num w:numId="48">
    <w:abstractNumId w:val="18"/>
  </w:num>
  <w:num w:numId="49">
    <w:abstractNumId w:val="5"/>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296"/>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24"/>
    <w:rsid w:val="00030D7B"/>
    <w:rsid w:val="000550AD"/>
    <w:rsid w:val="000A12D8"/>
    <w:rsid w:val="000B3CEE"/>
    <w:rsid w:val="000D4EE3"/>
    <w:rsid w:val="000F3C5C"/>
    <w:rsid w:val="00113BE2"/>
    <w:rsid w:val="001607BA"/>
    <w:rsid w:val="001935B7"/>
    <w:rsid w:val="001B20A9"/>
    <w:rsid w:val="001B500A"/>
    <w:rsid w:val="001F4A7C"/>
    <w:rsid w:val="002307AC"/>
    <w:rsid w:val="00282146"/>
    <w:rsid w:val="002932EE"/>
    <w:rsid w:val="002A5085"/>
    <w:rsid w:val="002F0FD3"/>
    <w:rsid w:val="002F4424"/>
    <w:rsid w:val="003274FD"/>
    <w:rsid w:val="003277E9"/>
    <w:rsid w:val="00347078"/>
    <w:rsid w:val="00385F18"/>
    <w:rsid w:val="003C2BE5"/>
    <w:rsid w:val="0042467A"/>
    <w:rsid w:val="004857AE"/>
    <w:rsid w:val="004933C9"/>
    <w:rsid w:val="004A331D"/>
    <w:rsid w:val="00507E52"/>
    <w:rsid w:val="005A5B7E"/>
    <w:rsid w:val="005A6EE0"/>
    <w:rsid w:val="0060015D"/>
    <w:rsid w:val="00626397"/>
    <w:rsid w:val="006501B9"/>
    <w:rsid w:val="00654C95"/>
    <w:rsid w:val="00665FF5"/>
    <w:rsid w:val="006675C3"/>
    <w:rsid w:val="00672F6D"/>
    <w:rsid w:val="00677F9A"/>
    <w:rsid w:val="0069329A"/>
    <w:rsid w:val="006D1CFD"/>
    <w:rsid w:val="006D59EB"/>
    <w:rsid w:val="00726FD0"/>
    <w:rsid w:val="007A56A7"/>
    <w:rsid w:val="007B563E"/>
    <w:rsid w:val="00822851"/>
    <w:rsid w:val="0086640B"/>
    <w:rsid w:val="00880CC9"/>
    <w:rsid w:val="008D0291"/>
    <w:rsid w:val="008E6E56"/>
    <w:rsid w:val="0090052E"/>
    <w:rsid w:val="00962EF2"/>
    <w:rsid w:val="00963294"/>
    <w:rsid w:val="00970BA5"/>
    <w:rsid w:val="009B1A04"/>
    <w:rsid w:val="009C206C"/>
    <w:rsid w:val="009D11FE"/>
    <w:rsid w:val="009D23F6"/>
    <w:rsid w:val="009E209B"/>
    <w:rsid w:val="009F7697"/>
    <w:rsid w:val="00A213D8"/>
    <w:rsid w:val="00A55DA6"/>
    <w:rsid w:val="00A61E4C"/>
    <w:rsid w:val="00A7414D"/>
    <w:rsid w:val="00A76858"/>
    <w:rsid w:val="00B1114F"/>
    <w:rsid w:val="00B16C97"/>
    <w:rsid w:val="00B4797C"/>
    <w:rsid w:val="00B53B48"/>
    <w:rsid w:val="00B86E3F"/>
    <w:rsid w:val="00BB1255"/>
    <w:rsid w:val="00BC7225"/>
    <w:rsid w:val="00BE7F1E"/>
    <w:rsid w:val="00BF6CF4"/>
    <w:rsid w:val="00C218B5"/>
    <w:rsid w:val="00C72D32"/>
    <w:rsid w:val="00C7668B"/>
    <w:rsid w:val="00C90ECC"/>
    <w:rsid w:val="00C97575"/>
    <w:rsid w:val="00CF17B4"/>
    <w:rsid w:val="00D12BE0"/>
    <w:rsid w:val="00D27871"/>
    <w:rsid w:val="00D32F58"/>
    <w:rsid w:val="00D91383"/>
    <w:rsid w:val="00E644E2"/>
    <w:rsid w:val="00E83E52"/>
    <w:rsid w:val="00EB06E1"/>
    <w:rsid w:val="00EB1CA9"/>
    <w:rsid w:val="00EC1A38"/>
    <w:rsid w:val="00ED3A8A"/>
    <w:rsid w:val="00F4603E"/>
    <w:rsid w:val="00F5037C"/>
    <w:rsid w:val="00F64A37"/>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78D2A8"/>
  <w15:docId w15:val="{26F68FE1-C98D-4132-94D2-4A394142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B1255"/>
    <w:pPr>
      <w:spacing w:after="0" w:line="240" w:lineRule="auto"/>
    </w:pPr>
    <w:rPr>
      <w:rFonts w:ascii="Times New Roman" w:eastAsia="Times New Roman" w:hAnsi="Times New Roman" w:cs="Times New Roman"/>
      <w:sz w:val="24"/>
      <w:szCs w:val="24"/>
      <w:lang w:eastAsia="en-GB"/>
    </w:rPr>
  </w:style>
  <w:style w:type="paragraph" w:styleId="Antrat1">
    <w:name w:val="heading 1"/>
    <w:basedOn w:val="prastasis"/>
    <w:next w:val="prastasis"/>
    <w:link w:val="Antrat1Diagrama"/>
    <w:uiPriority w:val="9"/>
    <w:qFormat/>
    <w:rsid w:val="006675C3"/>
    <w:pPr>
      <w:keepNext/>
      <w:keepLines/>
      <w:spacing w:before="480"/>
      <w:outlineLvl w:val="0"/>
    </w:pPr>
    <w:rPr>
      <w:rFonts w:asciiTheme="majorHAnsi" w:eastAsiaTheme="majorEastAsia" w:hAnsiTheme="majorHAnsi" w:cstheme="majorBidi"/>
      <w:b/>
      <w:bCs/>
      <w:color w:val="365F91" w:themeColor="accent1" w:themeShade="BF"/>
      <w:sz w:val="28"/>
      <w:szCs w:val="28"/>
      <w:lang w:val="en-GB" w:eastAsia="en-US"/>
    </w:rPr>
  </w:style>
  <w:style w:type="paragraph" w:styleId="Antrat2">
    <w:name w:val="heading 2"/>
    <w:basedOn w:val="prastasis"/>
    <w:next w:val="prastasis"/>
    <w:link w:val="Antrat2Diagrama"/>
    <w:qFormat/>
    <w:rsid w:val="0042467A"/>
    <w:pPr>
      <w:keepNext/>
      <w:jc w:val="center"/>
      <w:outlineLvl w:val="1"/>
    </w:pPr>
    <w:rPr>
      <w:rFonts w:eastAsia="Arial Unicode MS"/>
      <w:b/>
      <w:sz w:val="22"/>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85F18"/>
    <w:pPr>
      <w:spacing w:after="0" w:line="240" w:lineRule="auto"/>
    </w:pPr>
    <w:rPr>
      <w:rFonts w:ascii="Times New Roman" w:eastAsia="Calibri" w:hAnsi="Times New Roman" w:cs="Times New Roman"/>
      <w:sz w:val="24"/>
    </w:rPr>
  </w:style>
  <w:style w:type="character" w:customStyle="1" w:styleId="Antrat2Diagrama">
    <w:name w:val="Antraštė 2 Diagrama"/>
    <w:basedOn w:val="Numatytasispastraiposriftas"/>
    <w:link w:val="Antrat2"/>
    <w:rsid w:val="0042467A"/>
    <w:rPr>
      <w:rFonts w:ascii="Times New Roman" w:eastAsia="Arial Unicode MS" w:hAnsi="Times New Roman" w:cs="Times New Roman"/>
      <w:b/>
      <w:szCs w:val="24"/>
      <w:lang w:val="en-GB"/>
    </w:rPr>
  </w:style>
  <w:style w:type="paragraph" w:styleId="Antrats">
    <w:name w:val="header"/>
    <w:aliases w:val="Char"/>
    <w:basedOn w:val="prastasis"/>
    <w:link w:val="AntratsDiagrama"/>
    <w:rsid w:val="0042467A"/>
    <w:pPr>
      <w:tabs>
        <w:tab w:val="center" w:pos="4677"/>
        <w:tab w:val="right" w:pos="9355"/>
      </w:tabs>
    </w:pPr>
    <w:rPr>
      <w:lang w:val="en-GB" w:eastAsia="en-US"/>
    </w:rPr>
  </w:style>
  <w:style w:type="character" w:customStyle="1" w:styleId="AntratsDiagrama">
    <w:name w:val="Antraštės Diagrama"/>
    <w:aliases w:val="Char Diagrama"/>
    <w:basedOn w:val="Numatytasispastraiposriftas"/>
    <w:link w:val="Antrats"/>
    <w:rsid w:val="0042467A"/>
    <w:rPr>
      <w:rFonts w:ascii="Times New Roman" w:eastAsia="Times New Roman" w:hAnsi="Times New Roman" w:cs="Times New Roman"/>
      <w:sz w:val="24"/>
      <w:szCs w:val="24"/>
      <w:lang w:val="en-GB"/>
    </w:rPr>
  </w:style>
  <w:style w:type="character" w:styleId="Hipersaitas">
    <w:name w:val="Hyperlink"/>
    <w:uiPriority w:val="99"/>
    <w:rsid w:val="0042467A"/>
    <w:rPr>
      <w:color w:val="0000FF"/>
      <w:u w:val="single"/>
    </w:rPr>
  </w:style>
  <w:style w:type="paragraph" w:styleId="Pagrindinistekstas">
    <w:name w:val="Body Text"/>
    <w:basedOn w:val="prastasis"/>
    <w:link w:val="PagrindinistekstasDiagrama"/>
    <w:rsid w:val="0042467A"/>
    <w:pPr>
      <w:tabs>
        <w:tab w:val="num" w:pos="0"/>
      </w:tabs>
      <w:jc w:val="both"/>
    </w:pPr>
    <w:rPr>
      <w:lang w:eastAsia="en-US"/>
    </w:rPr>
  </w:style>
  <w:style w:type="character" w:customStyle="1" w:styleId="PagrindinistekstasDiagrama">
    <w:name w:val="Pagrindinis tekstas Diagrama"/>
    <w:basedOn w:val="Numatytasispastraiposriftas"/>
    <w:link w:val="Pagrindinistekstas"/>
    <w:rsid w:val="0042467A"/>
    <w:rPr>
      <w:rFonts w:ascii="Times New Roman" w:eastAsia="Times New Roman" w:hAnsi="Times New Roman" w:cs="Times New Roman"/>
      <w:sz w:val="24"/>
      <w:szCs w:val="24"/>
    </w:rPr>
  </w:style>
  <w:style w:type="paragraph" w:styleId="Puslapioinaostekstas">
    <w:name w:val="footnote text"/>
    <w:basedOn w:val="prastasis"/>
    <w:link w:val="PuslapioinaostekstasDiagrama"/>
    <w:semiHidden/>
    <w:rsid w:val="0042467A"/>
    <w:rPr>
      <w:sz w:val="20"/>
      <w:szCs w:val="20"/>
      <w:lang w:val="en-GB" w:eastAsia="en-US"/>
    </w:rPr>
  </w:style>
  <w:style w:type="character" w:customStyle="1" w:styleId="PuslapioinaostekstasDiagrama">
    <w:name w:val="Puslapio išnašos tekstas Diagrama"/>
    <w:basedOn w:val="Numatytasispastraiposriftas"/>
    <w:link w:val="Puslapioinaostekstas"/>
    <w:semiHidden/>
    <w:rsid w:val="0042467A"/>
    <w:rPr>
      <w:rFonts w:ascii="Times New Roman" w:eastAsia="Times New Roman" w:hAnsi="Times New Roman" w:cs="Times New Roman"/>
      <w:sz w:val="20"/>
      <w:szCs w:val="20"/>
      <w:lang w:val="en-GB"/>
    </w:rPr>
  </w:style>
  <w:style w:type="character" w:styleId="Puslapioinaosnuoroda">
    <w:name w:val="footnote reference"/>
    <w:semiHidden/>
    <w:rsid w:val="0042467A"/>
    <w:rPr>
      <w:vertAlign w:val="superscript"/>
    </w:rPr>
  </w:style>
  <w:style w:type="paragraph" w:styleId="Debesliotekstas">
    <w:name w:val="Balloon Text"/>
    <w:basedOn w:val="prastasis"/>
    <w:link w:val="DebesliotekstasDiagrama"/>
    <w:uiPriority w:val="99"/>
    <w:semiHidden/>
    <w:unhideWhenUsed/>
    <w:rsid w:val="0042467A"/>
    <w:rPr>
      <w:rFonts w:ascii="Tahoma" w:hAnsi="Tahoma" w:cs="Tahoma"/>
      <w:sz w:val="16"/>
      <w:szCs w:val="16"/>
      <w:lang w:val="en-GB" w:eastAsia="en-US"/>
    </w:rPr>
  </w:style>
  <w:style w:type="character" w:customStyle="1" w:styleId="DebesliotekstasDiagrama">
    <w:name w:val="Debesėlio tekstas Diagrama"/>
    <w:basedOn w:val="Numatytasispastraiposriftas"/>
    <w:link w:val="Debesliotekstas"/>
    <w:uiPriority w:val="99"/>
    <w:semiHidden/>
    <w:rsid w:val="0042467A"/>
    <w:rPr>
      <w:rFonts w:ascii="Tahoma" w:eastAsia="Times New Roman" w:hAnsi="Tahoma" w:cs="Tahoma"/>
      <w:sz w:val="16"/>
      <w:szCs w:val="16"/>
      <w:lang w:val="en-GB"/>
    </w:rPr>
  </w:style>
  <w:style w:type="paragraph" w:styleId="Sraopastraipa">
    <w:name w:val="List Paragraph"/>
    <w:basedOn w:val="prastasis"/>
    <w:uiPriority w:val="34"/>
    <w:qFormat/>
    <w:rsid w:val="0042467A"/>
    <w:pPr>
      <w:spacing w:line="360" w:lineRule="auto"/>
      <w:ind w:left="720"/>
      <w:contextualSpacing/>
      <w:jc w:val="both"/>
    </w:pPr>
    <w:rPr>
      <w:lang w:val="en-GB" w:eastAsia="en-US"/>
    </w:rPr>
  </w:style>
  <w:style w:type="paragraph" w:styleId="Pagrindinistekstas2">
    <w:name w:val="Body Text 2"/>
    <w:basedOn w:val="prastasis"/>
    <w:link w:val="Pagrindinistekstas2Diagrama"/>
    <w:rsid w:val="0042467A"/>
    <w:pPr>
      <w:spacing w:after="120" w:line="480" w:lineRule="auto"/>
    </w:pPr>
    <w:rPr>
      <w:lang w:val="en-GB" w:eastAsia="en-US"/>
    </w:rPr>
  </w:style>
  <w:style w:type="character" w:customStyle="1" w:styleId="Pagrindinistekstas2Diagrama">
    <w:name w:val="Pagrindinis tekstas 2 Diagrama"/>
    <w:basedOn w:val="Numatytasispastraiposriftas"/>
    <w:link w:val="Pagrindinistekstas2"/>
    <w:rsid w:val="0042467A"/>
    <w:rPr>
      <w:rFonts w:ascii="Times New Roman" w:eastAsia="Times New Roman" w:hAnsi="Times New Roman" w:cs="Times New Roman"/>
      <w:sz w:val="24"/>
      <w:szCs w:val="24"/>
      <w:lang w:val="en-GB"/>
    </w:rPr>
  </w:style>
  <w:style w:type="character" w:customStyle="1" w:styleId="fontstyle01">
    <w:name w:val="fontstyle01"/>
    <w:rsid w:val="00C218B5"/>
    <w:rPr>
      <w:rFonts w:ascii="Times-Roman" w:hAnsi="Times-Roman" w:hint="default"/>
      <w:b w:val="0"/>
      <w:bCs w:val="0"/>
      <w:i w:val="0"/>
      <w:iCs w:val="0"/>
      <w:color w:val="000000"/>
      <w:sz w:val="24"/>
      <w:szCs w:val="24"/>
    </w:rPr>
  </w:style>
  <w:style w:type="paragraph" w:customStyle="1" w:styleId="Default">
    <w:name w:val="Default"/>
    <w:rsid w:val="006675C3"/>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customStyle="1" w:styleId="Antrat1Diagrama">
    <w:name w:val="Antraštė 1 Diagrama"/>
    <w:basedOn w:val="Numatytasispastraiposriftas"/>
    <w:link w:val="Antrat1"/>
    <w:uiPriority w:val="9"/>
    <w:rsid w:val="006675C3"/>
    <w:rPr>
      <w:rFonts w:asciiTheme="majorHAnsi" w:eastAsiaTheme="majorEastAsia" w:hAnsiTheme="majorHAnsi" w:cstheme="majorBidi"/>
      <w:b/>
      <w:bCs/>
      <w:color w:val="365F91" w:themeColor="accent1" w:themeShade="BF"/>
      <w:sz w:val="28"/>
      <w:szCs w:val="28"/>
      <w:lang w:val="en-GB"/>
    </w:rPr>
  </w:style>
  <w:style w:type="character" w:styleId="Komentaronuoroda">
    <w:name w:val="annotation reference"/>
    <w:basedOn w:val="Numatytasispastraiposriftas"/>
    <w:uiPriority w:val="99"/>
    <w:semiHidden/>
    <w:unhideWhenUsed/>
    <w:rsid w:val="002307AC"/>
    <w:rPr>
      <w:sz w:val="16"/>
      <w:szCs w:val="16"/>
    </w:rPr>
  </w:style>
  <w:style w:type="paragraph" w:styleId="Komentarotekstas">
    <w:name w:val="annotation text"/>
    <w:basedOn w:val="prastasis"/>
    <w:link w:val="KomentarotekstasDiagrama"/>
    <w:uiPriority w:val="99"/>
    <w:semiHidden/>
    <w:unhideWhenUsed/>
    <w:rsid w:val="002307AC"/>
    <w:rPr>
      <w:sz w:val="20"/>
      <w:szCs w:val="20"/>
      <w:lang w:val="en-GB" w:eastAsia="en-US"/>
    </w:rPr>
  </w:style>
  <w:style w:type="character" w:customStyle="1" w:styleId="KomentarotekstasDiagrama">
    <w:name w:val="Komentaro tekstas Diagrama"/>
    <w:basedOn w:val="Numatytasispastraiposriftas"/>
    <w:link w:val="Komentarotekstas"/>
    <w:uiPriority w:val="99"/>
    <w:semiHidden/>
    <w:rsid w:val="002307AC"/>
    <w:rPr>
      <w:rFonts w:ascii="Times New Roman" w:eastAsia="Times New Roman" w:hAnsi="Times New Roman" w:cs="Times New Roman"/>
      <w:sz w:val="20"/>
      <w:szCs w:val="20"/>
      <w:lang w:val="en-GB"/>
    </w:rPr>
  </w:style>
  <w:style w:type="paragraph" w:styleId="Komentarotema">
    <w:name w:val="annotation subject"/>
    <w:basedOn w:val="Komentarotekstas"/>
    <w:next w:val="Komentarotekstas"/>
    <w:link w:val="KomentarotemaDiagrama"/>
    <w:uiPriority w:val="99"/>
    <w:semiHidden/>
    <w:unhideWhenUsed/>
    <w:rsid w:val="002307AC"/>
    <w:rPr>
      <w:b/>
      <w:bCs/>
    </w:rPr>
  </w:style>
  <w:style w:type="character" w:customStyle="1" w:styleId="KomentarotemaDiagrama">
    <w:name w:val="Komentaro tema Diagrama"/>
    <w:basedOn w:val="KomentarotekstasDiagrama"/>
    <w:link w:val="Komentarotema"/>
    <w:uiPriority w:val="99"/>
    <w:semiHidden/>
    <w:rsid w:val="002307AC"/>
    <w:rPr>
      <w:rFonts w:ascii="Times New Roman" w:eastAsia="Times New Roman" w:hAnsi="Times New Roman" w:cs="Times New Roman"/>
      <w:b/>
      <w:bCs/>
      <w:sz w:val="20"/>
      <w:szCs w:val="20"/>
      <w:lang w:val="en-GB"/>
    </w:rPr>
  </w:style>
  <w:style w:type="paragraph" w:styleId="Porat">
    <w:name w:val="footer"/>
    <w:basedOn w:val="prastasis"/>
    <w:link w:val="PoratDiagrama"/>
    <w:uiPriority w:val="99"/>
    <w:unhideWhenUsed/>
    <w:rsid w:val="006501B9"/>
    <w:pPr>
      <w:tabs>
        <w:tab w:val="center" w:pos="4819"/>
        <w:tab w:val="right" w:pos="9638"/>
      </w:tabs>
    </w:pPr>
    <w:rPr>
      <w:rFonts w:asciiTheme="minorHAnsi" w:eastAsiaTheme="minorHAnsi" w:hAnsiTheme="minorHAnsi" w:cstheme="minorBidi"/>
      <w:sz w:val="22"/>
      <w:szCs w:val="22"/>
      <w:lang w:eastAsia="en-US"/>
    </w:rPr>
  </w:style>
  <w:style w:type="character" w:customStyle="1" w:styleId="PoratDiagrama">
    <w:name w:val="Poraštė Diagrama"/>
    <w:basedOn w:val="Numatytasispastraiposriftas"/>
    <w:link w:val="Porat"/>
    <w:uiPriority w:val="99"/>
    <w:rsid w:val="006501B9"/>
  </w:style>
  <w:style w:type="table" w:styleId="Lentelstinklelis">
    <w:name w:val="Table Grid"/>
    <w:basedOn w:val="prastojilentel"/>
    <w:uiPriority w:val="59"/>
    <w:rsid w:val="0065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semiHidden/>
    <w:unhideWhenUsed/>
    <w:rsid w:val="00BB1255"/>
    <w:pPr>
      <w:spacing w:before="100" w:beforeAutospacing="1" w:after="100" w:afterAutospacing="1"/>
    </w:pPr>
  </w:style>
  <w:style w:type="numbering" w:customStyle="1" w:styleId="CurrentList1">
    <w:name w:val="Current List1"/>
    <w:uiPriority w:val="99"/>
    <w:rsid w:val="00BB1255"/>
    <w:pPr>
      <w:numPr>
        <w:numId w:val="26"/>
      </w:numPr>
    </w:pPr>
  </w:style>
  <w:style w:type="paragraph" w:styleId="Pataisymai">
    <w:name w:val="Revision"/>
    <w:hidden/>
    <w:uiPriority w:val="99"/>
    <w:semiHidden/>
    <w:rsid w:val="002A5085"/>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639498">
      <w:bodyDiv w:val="1"/>
      <w:marLeft w:val="0"/>
      <w:marRight w:val="0"/>
      <w:marTop w:val="0"/>
      <w:marBottom w:val="0"/>
      <w:divBdr>
        <w:top w:val="none" w:sz="0" w:space="0" w:color="auto"/>
        <w:left w:val="none" w:sz="0" w:space="0" w:color="auto"/>
        <w:bottom w:val="none" w:sz="0" w:space="0" w:color="auto"/>
        <w:right w:val="none" w:sz="0" w:space="0" w:color="auto"/>
      </w:divBdr>
      <w:divsChild>
        <w:div w:id="1304844345">
          <w:marLeft w:val="-115"/>
          <w:marRight w:val="0"/>
          <w:marTop w:val="0"/>
          <w:marBottom w:val="0"/>
          <w:divBdr>
            <w:top w:val="none" w:sz="0" w:space="0" w:color="auto"/>
            <w:left w:val="none" w:sz="0" w:space="0" w:color="auto"/>
            <w:bottom w:val="none" w:sz="0" w:space="0" w:color="auto"/>
            <w:right w:val="none" w:sz="0" w:space="0" w:color="auto"/>
          </w:divBdr>
        </w:div>
      </w:divsChild>
    </w:div>
    <w:div w:id="552695089">
      <w:bodyDiv w:val="1"/>
      <w:marLeft w:val="0"/>
      <w:marRight w:val="0"/>
      <w:marTop w:val="0"/>
      <w:marBottom w:val="0"/>
      <w:divBdr>
        <w:top w:val="none" w:sz="0" w:space="0" w:color="auto"/>
        <w:left w:val="none" w:sz="0" w:space="0" w:color="auto"/>
        <w:bottom w:val="none" w:sz="0" w:space="0" w:color="auto"/>
        <w:right w:val="none" w:sz="0" w:space="0" w:color="auto"/>
      </w:divBdr>
      <w:divsChild>
        <w:div w:id="1700819380">
          <w:marLeft w:val="-115"/>
          <w:marRight w:val="0"/>
          <w:marTop w:val="0"/>
          <w:marBottom w:val="0"/>
          <w:divBdr>
            <w:top w:val="none" w:sz="0" w:space="0" w:color="auto"/>
            <w:left w:val="none" w:sz="0" w:space="0" w:color="auto"/>
            <w:bottom w:val="none" w:sz="0" w:space="0" w:color="auto"/>
            <w:right w:val="none" w:sz="0" w:space="0" w:color="auto"/>
          </w:divBdr>
        </w:div>
      </w:divsChild>
    </w:div>
    <w:div w:id="805004790">
      <w:bodyDiv w:val="1"/>
      <w:marLeft w:val="0"/>
      <w:marRight w:val="0"/>
      <w:marTop w:val="0"/>
      <w:marBottom w:val="0"/>
      <w:divBdr>
        <w:top w:val="none" w:sz="0" w:space="0" w:color="auto"/>
        <w:left w:val="none" w:sz="0" w:space="0" w:color="auto"/>
        <w:bottom w:val="none" w:sz="0" w:space="0" w:color="auto"/>
        <w:right w:val="none" w:sz="0" w:space="0" w:color="auto"/>
      </w:divBdr>
      <w:divsChild>
        <w:div w:id="321544627">
          <w:marLeft w:val="-115"/>
          <w:marRight w:val="0"/>
          <w:marTop w:val="0"/>
          <w:marBottom w:val="0"/>
          <w:divBdr>
            <w:top w:val="none" w:sz="0" w:space="0" w:color="auto"/>
            <w:left w:val="none" w:sz="0" w:space="0" w:color="auto"/>
            <w:bottom w:val="none" w:sz="0" w:space="0" w:color="auto"/>
            <w:right w:val="none" w:sz="0" w:space="0" w:color="auto"/>
          </w:divBdr>
        </w:div>
      </w:divsChild>
    </w:div>
    <w:div w:id="913782074">
      <w:bodyDiv w:val="1"/>
      <w:marLeft w:val="0"/>
      <w:marRight w:val="0"/>
      <w:marTop w:val="0"/>
      <w:marBottom w:val="0"/>
      <w:divBdr>
        <w:top w:val="none" w:sz="0" w:space="0" w:color="auto"/>
        <w:left w:val="none" w:sz="0" w:space="0" w:color="auto"/>
        <w:bottom w:val="none" w:sz="0" w:space="0" w:color="auto"/>
        <w:right w:val="none" w:sz="0" w:space="0" w:color="auto"/>
      </w:divBdr>
      <w:divsChild>
        <w:div w:id="2078550631">
          <w:marLeft w:val="-115"/>
          <w:marRight w:val="0"/>
          <w:marTop w:val="0"/>
          <w:marBottom w:val="0"/>
          <w:divBdr>
            <w:top w:val="none" w:sz="0" w:space="0" w:color="auto"/>
            <w:left w:val="none" w:sz="0" w:space="0" w:color="auto"/>
            <w:bottom w:val="none" w:sz="0" w:space="0" w:color="auto"/>
            <w:right w:val="none" w:sz="0" w:space="0" w:color="auto"/>
          </w:divBdr>
        </w:div>
      </w:divsChild>
    </w:div>
    <w:div w:id="1135634717">
      <w:bodyDiv w:val="1"/>
      <w:marLeft w:val="0"/>
      <w:marRight w:val="0"/>
      <w:marTop w:val="0"/>
      <w:marBottom w:val="0"/>
      <w:divBdr>
        <w:top w:val="none" w:sz="0" w:space="0" w:color="auto"/>
        <w:left w:val="none" w:sz="0" w:space="0" w:color="auto"/>
        <w:bottom w:val="none" w:sz="0" w:space="0" w:color="auto"/>
        <w:right w:val="none" w:sz="0" w:space="0" w:color="auto"/>
      </w:divBdr>
      <w:divsChild>
        <w:div w:id="473570831">
          <w:marLeft w:val="-115"/>
          <w:marRight w:val="0"/>
          <w:marTop w:val="0"/>
          <w:marBottom w:val="0"/>
          <w:divBdr>
            <w:top w:val="none" w:sz="0" w:space="0" w:color="auto"/>
            <w:left w:val="none" w:sz="0" w:space="0" w:color="auto"/>
            <w:bottom w:val="none" w:sz="0" w:space="0" w:color="auto"/>
            <w:right w:val="none" w:sz="0" w:space="0" w:color="auto"/>
          </w:divBdr>
        </w:div>
      </w:divsChild>
    </w:div>
    <w:div w:id="1256015570">
      <w:bodyDiv w:val="1"/>
      <w:marLeft w:val="0"/>
      <w:marRight w:val="0"/>
      <w:marTop w:val="0"/>
      <w:marBottom w:val="0"/>
      <w:divBdr>
        <w:top w:val="none" w:sz="0" w:space="0" w:color="auto"/>
        <w:left w:val="none" w:sz="0" w:space="0" w:color="auto"/>
        <w:bottom w:val="none" w:sz="0" w:space="0" w:color="auto"/>
        <w:right w:val="none" w:sz="0" w:space="0" w:color="auto"/>
      </w:divBdr>
    </w:div>
    <w:div w:id="1405641785">
      <w:bodyDiv w:val="1"/>
      <w:marLeft w:val="0"/>
      <w:marRight w:val="0"/>
      <w:marTop w:val="0"/>
      <w:marBottom w:val="0"/>
      <w:divBdr>
        <w:top w:val="none" w:sz="0" w:space="0" w:color="auto"/>
        <w:left w:val="none" w:sz="0" w:space="0" w:color="auto"/>
        <w:bottom w:val="none" w:sz="0" w:space="0" w:color="auto"/>
        <w:right w:val="none" w:sz="0" w:space="0" w:color="auto"/>
      </w:divBdr>
      <w:divsChild>
        <w:div w:id="101191253">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stas.straukas\Desktop\Isvadu_isras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A6064-7D75-44D2-B28C-BE5C2D13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Isvadu_israsas</Template>
  <TotalTime>8</TotalTime>
  <Pages>16</Pages>
  <Words>14390</Words>
  <Characters>8203</Characters>
  <Application>Microsoft Office Word</Application>
  <DocSecurity>0</DocSecurity>
  <Lines>68</Lines>
  <Paragraphs>45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Gustas Straukas</dc:creator>
  <cp:lastModifiedBy>kristina.sutkute</cp:lastModifiedBy>
  <cp:revision>4</cp:revision>
  <cp:lastPrinted>2017-08-18T07:39:00Z</cp:lastPrinted>
  <dcterms:created xsi:type="dcterms:W3CDTF">2023-04-12T19:29:00Z</dcterms:created>
  <dcterms:modified xsi:type="dcterms:W3CDTF">2023-04-21T10:19:00Z</dcterms:modified>
</cp:coreProperties>
</file>